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25C" w:rsidRDefault="00B0625C" w:rsidP="00B0625C">
      <w:pPr>
        <w:pStyle w:val="Titre"/>
        <w:jc w:val="center"/>
        <w:rPr>
          <w:caps/>
        </w:rPr>
      </w:pPr>
      <w:r>
        <w:rPr>
          <w:caps/>
        </w:rPr>
        <w:t>FICHE DE TRAVAIL</w:t>
      </w:r>
    </w:p>
    <w:p w:rsidR="00B0625C" w:rsidRPr="00361293" w:rsidRDefault="00B0625C" w:rsidP="00B0625C">
      <w:pPr>
        <w:pStyle w:val="Titre"/>
        <w:rPr>
          <w:smallCaps/>
          <w:sz w:val="32"/>
        </w:rPr>
      </w:pPr>
      <w:r w:rsidRPr="0080405D">
        <w:rPr>
          <w:smallCaps/>
          <w:sz w:val="36"/>
        </w:rPr>
        <w:t>th</w:t>
      </w:r>
      <w:r w:rsidRPr="00ED3C26">
        <w:rPr>
          <w:smallCaps/>
          <w:sz w:val="28"/>
        </w:rPr>
        <w:t>È</w:t>
      </w:r>
      <w:r w:rsidRPr="0080405D">
        <w:rPr>
          <w:smallCaps/>
          <w:sz w:val="36"/>
        </w:rPr>
        <w:t>me</w:t>
      </w:r>
      <w:r w:rsidR="000C2B34">
        <w:rPr>
          <w:smallCaps/>
          <w:sz w:val="36"/>
        </w:rPr>
        <w:t xml:space="preserve"> </w:t>
      </w:r>
      <w:r w:rsidRPr="0080405D">
        <w:rPr>
          <w:smallCaps/>
          <w:sz w:val="36"/>
        </w:rPr>
        <w:t>abord</w:t>
      </w:r>
      <w:r w:rsidRPr="00ED3C26">
        <w:rPr>
          <w:smallCaps/>
          <w:sz w:val="28"/>
        </w:rPr>
        <w:t>É</w:t>
      </w:r>
      <w:r w:rsidRPr="0080405D">
        <w:rPr>
          <w:smallCaps/>
          <w:sz w:val="36"/>
        </w:rPr>
        <w:t> :</w:t>
      </w:r>
      <w:r w:rsidR="000C2B34">
        <w:rPr>
          <w:smallCaps/>
          <w:sz w:val="36"/>
        </w:rPr>
        <w:t xml:space="preserve"> </w:t>
      </w:r>
      <w:r w:rsidR="007B218E">
        <w:rPr>
          <w:caps/>
          <w:sz w:val="32"/>
        </w:rPr>
        <w:t>TRAVAUX D’INVENTAIRE</w:t>
      </w:r>
    </w:p>
    <w:p w:rsidR="00B0625C" w:rsidRPr="00B0625C" w:rsidRDefault="00B0625C" w:rsidP="00BC0722">
      <w:pPr>
        <w:pStyle w:val="Titre"/>
        <w:rPr>
          <w:smallCaps/>
          <w:sz w:val="36"/>
        </w:rPr>
      </w:pPr>
      <w:r w:rsidRPr="0080405D">
        <w:rPr>
          <w:smallCaps/>
          <w:sz w:val="36"/>
        </w:rPr>
        <w:t>(P</w:t>
      </w:r>
      <w:r w:rsidR="00361293">
        <w:rPr>
          <w:smallCaps/>
          <w:sz w:val="36"/>
        </w:rPr>
        <w:t>1</w:t>
      </w:r>
      <w:r w:rsidR="001512E9">
        <w:rPr>
          <w:smallCaps/>
          <w:sz w:val="36"/>
        </w:rPr>
        <w:t xml:space="preserve"> </w:t>
      </w:r>
      <w:r w:rsidR="004D1545">
        <w:rPr>
          <w:smallCaps/>
          <w:sz w:val="36"/>
        </w:rPr>
        <w:t>a</w:t>
      </w:r>
      <w:r w:rsidRPr="0080405D">
        <w:rPr>
          <w:smallCaps/>
          <w:sz w:val="36"/>
        </w:rPr>
        <w:t xml:space="preserve"> P</w:t>
      </w:r>
      <w:r w:rsidR="004D1545">
        <w:rPr>
          <w:smallCaps/>
          <w:sz w:val="36"/>
        </w:rPr>
        <w:t>4</w:t>
      </w:r>
      <w:r w:rsidRPr="0080405D">
        <w:rPr>
          <w:smallCaps/>
          <w:sz w:val="36"/>
        </w:rPr>
        <w:t xml:space="preserve"> – Activités </w:t>
      </w:r>
      <w:r w:rsidR="00361293">
        <w:rPr>
          <w:smallCaps/>
          <w:sz w:val="36"/>
        </w:rPr>
        <w:t>1.</w:t>
      </w:r>
      <w:r w:rsidR="002374C1">
        <w:rPr>
          <w:smallCaps/>
          <w:sz w:val="36"/>
        </w:rPr>
        <w:t xml:space="preserve">6, 2.3, 2.4, 3.1, </w:t>
      </w:r>
      <w:r w:rsidR="004D1545">
        <w:rPr>
          <w:smallCaps/>
          <w:sz w:val="36"/>
        </w:rPr>
        <w:t>3.</w:t>
      </w:r>
      <w:r w:rsidR="00400861">
        <w:rPr>
          <w:smallCaps/>
          <w:sz w:val="36"/>
        </w:rPr>
        <w:t>2</w:t>
      </w:r>
      <w:r w:rsidR="002374C1">
        <w:rPr>
          <w:smallCaps/>
          <w:sz w:val="36"/>
        </w:rPr>
        <w:t xml:space="preserve"> et 4.3</w:t>
      </w:r>
      <w:r w:rsidRPr="0080405D">
        <w:rPr>
          <w:smallCaps/>
          <w:sz w:val="36"/>
        </w:rPr>
        <w:t>)</w:t>
      </w:r>
    </w:p>
    <w:p w:rsidR="00B0625C" w:rsidRPr="004460E4" w:rsidRDefault="00B0625C" w:rsidP="00B0625C">
      <w:pPr>
        <w:pStyle w:val="Titre1"/>
      </w:pPr>
      <w:r>
        <w:t>L’organisation du travail</w:t>
      </w:r>
      <w:r w:rsidRPr="004460E4">
        <w:t> </w:t>
      </w:r>
    </w:p>
    <w:p w:rsidR="00C55E17" w:rsidRDefault="00C55E17" w:rsidP="00C55E17">
      <w:pPr>
        <w:jc w:val="both"/>
      </w:pPr>
      <w:r>
        <w:t>Les étudiants, en groupes de 2 ou 3, travaillent au sein du cabinet d’expertise-comptable choisi par l’entreprise Francobois pour traiter son dossier. Ils se répartissent les tâches et travaillent sur un classeur partagé de révision afin de :</w:t>
      </w:r>
    </w:p>
    <w:p w:rsidR="00C55E17" w:rsidRDefault="00C55E17" w:rsidP="00C55E17">
      <w:pPr>
        <w:pStyle w:val="Paragraphedeliste"/>
        <w:numPr>
          <w:ilvl w:val="0"/>
          <w:numId w:val="35"/>
        </w:numPr>
        <w:jc w:val="both"/>
      </w:pPr>
      <w:r>
        <w:t>préparer les écritures d’inventaire,</w:t>
      </w:r>
    </w:p>
    <w:p w:rsidR="00C55E17" w:rsidRDefault="00C55E17" w:rsidP="00C55E17">
      <w:pPr>
        <w:pStyle w:val="Paragraphedeliste"/>
        <w:numPr>
          <w:ilvl w:val="0"/>
          <w:numId w:val="35"/>
        </w:numPr>
        <w:jc w:val="both"/>
      </w:pPr>
      <w:r>
        <w:t>calculer le résultat fiscal et l’impôt sur les sociétés de l’exercice.</w:t>
      </w:r>
    </w:p>
    <w:p w:rsidR="00C55E17" w:rsidRDefault="00C55E17" w:rsidP="00C55E17">
      <w:pPr>
        <w:jc w:val="both"/>
      </w:pPr>
      <w:r>
        <w:t>Puis ils doivent :</w:t>
      </w:r>
    </w:p>
    <w:p w:rsidR="00C55E17" w:rsidRDefault="00C55E17" w:rsidP="00C55E17">
      <w:pPr>
        <w:pStyle w:val="Paragraphedeliste"/>
        <w:numPr>
          <w:ilvl w:val="0"/>
          <w:numId w:val="35"/>
        </w:numPr>
        <w:jc w:val="both"/>
      </w:pPr>
      <w:r>
        <w:t>préparer les documents de la liasse fiscale,</w:t>
      </w:r>
    </w:p>
    <w:p w:rsidR="00C55E17" w:rsidRDefault="00C55E17" w:rsidP="00C55E17">
      <w:pPr>
        <w:pStyle w:val="Paragraphedeliste"/>
        <w:numPr>
          <w:ilvl w:val="0"/>
          <w:numId w:val="35"/>
        </w:numPr>
        <w:jc w:val="both"/>
      </w:pPr>
      <w:r>
        <w:t>procéder aux travaux de clôture du dossier</w:t>
      </w:r>
    </w:p>
    <w:p w:rsidR="00C55E17" w:rsidRDefault="00C55E17" w:rsidP="00C55E17">
      <w:pPr>
        <w:pStyle w:val="Paragraphedeliste"/>
        <w:numPr>
          <w:ilvl w:val="0"/>
          <w:numId w:val="35"/>
        </w:numPr>
        <w:jc w:val="both"/>
      </w:pPr>
      <w:r>
        <w:t>et effectuer une recherche d’informations.</w:t>
      </w:r>
    </w:p>
    <w:p w:rsidR="00B0625C" w:rsidRDefault="00B0625C" w:rsidP="00B0625C">
      <w:pPr>
        <w:jc w:val="both"/>
      </w:pPr>
    </w:p>
    <w:p w:rsidR="00C91D6F" w:rsidRDefault="00C91D6F" w:rsidP="002E246B">
      <w:pPr>
        <w:spacing w:after="60"/>
        <w:jc w:val="both"/>
      </w:pPr>
    </w:p>
    <w:p w:rsidR="002E246B" w:rsidRPr="004460E4" w:rsidRDefault="002E246B" w:rsidP="002E246B">
      <w:pPr>
        <w:pStyle w:val="Titre1"/>
      </w:pPr>
      <w:r w:rsidRPr="004460E4">
        <w:t>Les données </w:t>
      </w:r>
    </w:p>
    <w:p w:rsidR="002E246B" w:rsidRDefault="002E246B" w:rsidP="002E246B">
      <w:pPr>
        <w:jc w:val="both"/>
      </w:pPr>
      <w:r>
        <w:t>L’étudiant dispose :</w:t>
      </w:r>
    </w:p>
    <w:p w:rsidR="002E246B" w:rsidRDefault="00C55E17" w:rsidP="002E246B">
      <w:pPr>
        <w:pStyle w:val="Paragraphedeliste"/>
        <w:numPr>
          <w:ilvl w:val="0"/>
          <w:numId w:val="14"/>
        </w:numPr>
        <w:jc w:val="both"/>
      </w:pPr>
      <w:r>
        <w:t>du dossier complet de l’entreprise restauré sur le PGI du cabinet comptable</w:t>
      </w:r>
      <w:r w:rsidR="00F118E0">
        <w:t>,</w:t>
      </w:r>
    </w:p>
    <w:p w:rsidR="00361293" w:rsidRDefault="00361293" w:rsidP="002E246B">
      <w:pPr>
        <w:pStyle w:val="Paragraphedeliste"/>
        <w:numPr>
          <w:ilvl w:val="0"/>
          <w:numId w:val="14"/>
        </w:numPr>
        <w:jc w:val="both"/>
      </w:pPr>
      <w:r>
        <w:t>d’un extrait de la lettre de mission signée par M. Grandclément,</w:t>
      </w:r>
    </w:p>
    <w:p w:rsidR="00C920A4" w:rsidRDefault="00C920A4" w:rsidP="002E246B">
      <w:pPr>
        <w:pStyle w:val="Paragraphedeliste"/>
        <w:numPr>
          <w:ilvl w:val="0"/>
          <w:numId w:val="14"/>
        </w:numPr>
        <w:jc w:val="both"/>
      </w:pPr>
      <w:r>
        <w:t>de différentes fiches de procédure internes du cabinet d’expertise comptable</w:t>
      </w:r>
      <w:r w:rsidR="006A0612">
        <w:t>,</w:t>
      </w:r>
    </w:p>
    <w:p w:rsidR="00823BC4" w:rsidRDefault="00823BC4" w:rsidP="002E246B">
      <w:pPr>
        <w:pStyle w:val="Paragraphedeliste"/>
        <w:numPr>
          <w:ilvl w:val="0"/>
          <w:numId w:val="14"/>
        </w:numPr>
        <w:jc w:val="both"/>
      </w:pPr>
      <w:r>
        <w:t xml:space="preserve">d’un </w:t>
      </w:r>
      <w:r w:rsidR="007B29BE">
        <w:t xml:space="preserve">modèle de </w:t>
      </w:r>
      <w:r w:rsidR="00C55E17">
        <w:t>classeur de révision sur tableur utilisé par le cabinet d’expertise comptable</w:t>
      </w:r>
      <w:r>
        <w:t>,</w:t>
      </w:r>
    </w:p>
    <w:p w:rsidR="00C55E17" w:rsidRDefault="00C55E17" w:rsidP="002E246B">
      <w:pPr>
        <w:pStyle w:val="Paragraphedeliste"/>
        <w:numPr>
          <w:ilvl w:val="0"/>
          <w:numId w:val="14"/>
        </w:numPr>
        <w:jc w:val="both"/>
      </w:pPr>
      <w:r>
        <w:t>d’un certain nombre de documents collectés auprès de l’entreprise.</w:t>
      </w:r>
    </w:p>
    <w:p w:rsidR="002E246B" w:rsidRDefault="002E246B" w:rsidP="00AD61B6">
      <w:pPr>
        <w:jc w:val="both"/>
      </w:pPr>
    </w:p>
    <w:p w:rsidR="00FF17C9" w:rsidRDefault="00FF17C9" w:rsidP="00AD61B6">
      <w:pPr>
        <w:jc w:val="both"/>
      </w:pPr>
    </w:p>
    <w:p w:rsidR="00AD61B6" w:rsidRPr="004460E4" w:rsidRDefault="00FF17C9" w:rsidP="00C765A1">
      <w:pPr>
        <w:pStyle w:val="Titre1"/>
      </w:pPr>
      <w:r>
        <w:t>Les</w:t>
      </w:r>
      <w:r w:rsidR="004460E4" w:rsidRPr="004460E4">
        <w:t xml:space="preserve"> problématique</w:t>
      </w:r>
      <w:r>
        <w:t>s</w:t>
      </w:r>
      <w:r w:rsidR="004460E4" w:rsidRPr="004460E4">
        <w:t> </w:t>
      </w:r>
    </w:p>
    <w:p w:rsidR="0082540C" w:rsidRDefault="0082540C" w:rsidP="0082540C">
      <w:pPr>
        <w:jc w:val="both"/>
      </w:pPr>
      <w:r>
        <w:t xml:space="preserve">Conformément à la lettre de mission qui le lie à l’entreprise, le cabinet comptable doit contrôler la cohérence du dossier tenu par le service comptable de l’entreprise. Il doit également terminer les travaux d’inventaire dans le but d’établir les documents de la liasse fiscale et liquider l’impôt sur les sociétés de l’exercice comptable qui s’achève. Une recherche d’informations </w:t>
      </w:r>
      <w:r w:rsidR="00530133">
        <w:t xml:space="preserve">fiscales </w:t>
      </w:r>
      <w:r>
        <w:t xml:space="preserve">est </w:t>
      </w:r>
      <w:r w:rsidR="007B29BE">
        <w:t xml:space="preserve">également </w:t>
      </w:r>
      <w:r>
        <w:t xml:space="preserve">à réaliser en prévision </w:t>
      </w:r>
      <w:r w:rsidR="00530133">
        <w:t>d’une option éventuelle</w:t>
      </w:r>
      <w:r>
        <w:t>.</w:t>
      </w:r>
    </w:p>
    <w:p w:rsidR="002E246B" w:rsidRDefault="002E246B" w:rsidP="00AD61B6">
      <w:pPr>
        <w:jc w:val="both"/>
      </w:pPr>
    </w:p>
    <w:p w:rsidR="00FF17C9" w:rsidRDefault="00FF17C9" w:rsidP="00AD61B6">
      <w:pPr>
        <w:jc w:val="both"/>
      </w:pPr>
    </w:p>
    <w:p w:rsidR="004460E4" w:rsidRPr="004460E4" w:rsidRDefault="004460E4" w:rsidP="00C765A1">
      <w:pPr>
        <w:pStyle w:val="Titre1"/>
      </w:pPr>
      <w:r>
        <w:t>Les ressources matérielles et logicielles</w:t>
      </w:r>
      <w:r w:rsidRPr="004460E4">
        <w:t> </w:t>
      </w:r>
    </w:p>
    <w:p w:rsidR="00AD61B6" w:rsidRDefault="004460E4" w:rsidP="00AD61B6">
      <w:pPr>
        <w:jc w:val="both"/>
      </w:pPr>
      <w:r>
        <w:t>PGI, tableur, t</w:t>
      </w:r>
      <w:r w:rsidR="00C8760B">
        <w:t xml:space="preserve">raitement de texte, </w:t>
      </w:r>
      <w:r>
        <w:t>accès internet, ressources internes disponibles sur le réseau de l’établisseme</w:t>
      </w:r>
      <w:r w:rsidR="00C8760B">
        <w:t>nt</w:t>
      </w:r>
      <w:r>
        <w:t>.</w:t>
      </w:r>
    </w:p>
    <w:p w:rsidR="002E246B" w:rsidRDefault="002E246B" w:rsidP="00AD61B6">
      <w:pPr>
        <w:jc w:val="both"/>
      </w:pPr>
    </w:p>
    <w:p w:rsidR="00980C31" w:rsidRDefault="00980C31" w:rsidP="00AD61B6">
      <w:pPr>
        <w:jc w:val="both"/>
      </w:pPr>
    </w:p>
    <w:p w:rsidR="00980C31" w:rsidRPr="004460E4" w:rsidRDefault="00980C31" w:rsidP="00980C31">
      <w:pPr>
        <w:pStyle w:val="Titre1"/>
      </w:pPr>
      <w:r>
        <w:t>Les productions attendues</w:t>
      </w:r>
      <w:r w:rsidRPr="004460E4">
        <w:t> :</w:t>
      </w:r>
    </w:p>
    <w:p w:rsidR="0082540C" w:rsidRDefault="0082540C" w:rsidP="0082540C">
      <w:pPr>
        <w:pStyle w:val="Paragraphedeliste"/>
        <w:numPr>
          <w:ilvl w:val="0"/>
          <w:numId w:val="32"/>
        </w:numPr>
        <w:spacing w:after="120"/>
        <w:jc w:val="both"/>
      </w:pPr>
      <w:r>
        <w:t xml:space="preserve">Un </w:t>
      </w:r>
      <w:r w:rsidRPr="00FD6039">
        <w:rPr>
          <w:b/>
        </w:rPr>
        <w:t xml:space="preserve">tableau de </w:t>
      </w:r>
      <w:r>
        <w:rPr>
          <w:b/>
        </w:rPr>
        <w:t>révision des comptes</w:t>
      </w:r>
      <w:r>
        <w:t xml:space="preserve"> complété et validant la clôture de l’exercice.</w:t>
      </w:r>
    </w:p>
    <w:p w:rsidR="0082540C" w:rsidRDefault="0082540C" w:rsidP="0082540C">
      <w:pPr>
        <w:pStyle w:val="Paragraphedeliste"/>
        <w:numPr>
          <w:ilvl w:val="0"/>
          <w:numId w:val="32"/>
        </w:numPr>
        <w:spacing w:after="120"/>
        <w:jc w:val="both"/>
      </w:pPr>
      <w:r>
        <w:t xml:space="preserve">Une </w:t>
      </w:r>
      <w:r w:rsidRPr="00FD6039">
        <w:rPr>
          <w:b/>
        </w:rPr>
        <w:t>extraction de données</w:t>
      </w:r>
      <w:r>
        <w:t xml:space="preserve"> diverses du PGI.</w:t>
      </w:r>
    </w:p>
    <w:p w:rsidR="0082540C" w:rsidRDefault="0082540C" w:rsidP="0082540C">
      <w:pPr>
        <w:pStyle w:val="Paragraphedeliste"/>
        <w:numPr>
          <w:ilvl w:val="0"/>
          <w:numId w:val="32"/>
        </w:numPr>
        <w:spacing w:after="120"/>
        <w:jc w:val="both"/>
      </w:pPr>
      <w:r>
        <w:t xml:space="preserve">Un </w:t>
      </w:r>
      <w:r w:rsidRPr="00FD6039">
        <w:rPr>
          <w:b/>
        </w:rPr>
        <w:t>enregistrement comptable</w:t>
      </w:r>
      <w:r>
        <w:t xml:space="preserve"> des écritures d’inventaire.</w:t>
      </w:r>
    </w:p>
    <w:p w:rsidR="0082540C" w:rsidRDefault="0082540C" w:rsidP="0082540C">
      <w:pPr>
        <w:pStyle w:val="Paragraphedeliste"/>
        <w:numPr>
          <w:ilvl w:val="0"/>
          <w:numId w:val="32"/>
        </w:numPr>
        <w:spacing w:after="120"/>
        <w:jc w:val="both"/>
      </w:pPr>
      <w:r>
        <w:t xml:space="preserve">Un </w:t>
      </w:r>
      <w:r w:rsidRPr="00D522A5">
        <w:rPr>
          <w:b/>
        </w:rPr>
        <w:t>bordereau de liquidation</w:t>
      </w:r>
      <w:r>
        <w:t xml:space="preserve"> de l’IS.</w:t>
      </w:r>
    </w:p>
    <w:p w:rsidR="0082540C" w:rsidRDefault="0082540C" w:rsidP="0082540C">
      <w:pPr>
        <w:pStyle w:val="Paragraphedeliste"/>
        <w:numPr>
          <w:ilvl w:val="0"/>
          <w:numId w:val="32"/>
        </w:numPr>
        <w:spacing w:after="120"/>
        <w:jc w:val="both"/>
      </w:pPr>
      <w:r>
        <w:t xml:space="preserve">Une </w:t>
      </w:r>
      <w:r w:rsidRPr="005B562F">
        <w:rPr>
          <w:b/>
        </w:rPr>
        <w:t>liasse fiscale</w:t>
      </w:r>
      <w:r w:rsidR="001512E9">
        <w:rPr>
          <w:b/>
        </w:rPr>
        <w:t xml:space="preserve"> </w:t>
      </w:r>
      <w:r>
        <w:rPr>
          <w:b/>
        </w:rPr>
        <w:t>au format PDF</w:t>
      </w:r>
      <w:r w:rsidRPr="005B562F">
        <w:t>.</w:t>
      </w:r>
    </w:p>
    <w:p w:rsidR="0082540C" w:rsidRDefault="0082540C" w:rsidP="0082540C">
      <w:pPr>
        <w:pStyle w:val="Paragraphedeliste"/>
        <w:numPr>
          <w:ilvl w:val="0"/>
          <w:numId w:val="32"/>
        </w:numPr>
        <w:spacing w:after="120"/>
        <w:jc w:val="both"/>
      </w:pPr>
      <w:r>
        <w:t xml:space="preserve">Une </w:t>
      </w:r>
      <w:r w:rsidRPr="005B562F">
        <w:rPr>
          <w:b/>
        </w:rPr>
        <w:t>note de synthèse</w:t>
      </w:r>
      <w:r>
        <w:t xml:space="preserve"> sur les </w:t>
      </w:r>
      <w:r w:rsidR="005A3A60">
        <w:t>conséquences d’une option éventuelle pour le paiement de la TVA d’après les débits</w:t>
      </w:r>
      <w:r w:rsidR="00B144A1">
        <w:t>.</w:t>
      </w:r>
    </w:p>
    <w:p w:rsidR="00C8760B" w:rsidRPr="00BE602B" w:rsidRDefault="00C8760B" w:rsidP="00BE602B">
      <w:pPr>
        <w:jc w:val="both"/>
      </w:pPr>
      <w:r>
        <w:br w:type="page"/>
      </w:r>
    </w:p>
    <w:p w:rsidR="0056316C" w:rsidRPr="004460E4" w:rsidRDefault="0056316C" w:rsidP="00C765A1">
      <w:pPr>
        <w:pStyle w:val="Titre1"/>
      </w:pPr>
      <w:r>
        <w:lastRenderedPageBreak/>
        <w:t>Les missions confiées</w:t>
      </w:r>
      <w:r w:rsidRPr="004460E4">
        <w:t> </w:t>
      </w:r>
    </w:p>
    <w:p w:rsidR="002A3B99" w:rsidRDefault="002A3B99" w:rsidP="002A3B99"/>
    <w:p w:rsidR="0082540C" w:rsidRPr="00A37959" w:rsidRDefault="0082540C" w:rsidP="0082540C">
      <w:pPr>
        <w:pStyle w:val="Titre2"/>
      </w:pPr>
      <w:r w:rsidRPr="00A37959">
        <w:t xml:space="preserve">Mission 1 – </w:t>
      </w:r>
      <w:r>
        <w:t>Contrôler le grand-livre des comptes</w:t>
      </w:r>
    </w:p>
    <w:p w:rsidR="0082540C" w:rsidRDefault="0082540C" w:rsidP="0082540C">
      <w:pPr>
        <w:ind w:left="567"/>
        <w:jc w:val="both"/>
      </w:pPr>
      <w:r>
        <w:t>Vous disposez d’une copie du dossier tenu par l’entreprise restaurée sur le PGI du cabinet comptable.</w:t>
      </w:r>
    </w:p>
    <w:p w:rsidR="0082540C" w:rsidRDefault="0082540C" w:rsidP="0082540C">
      <w:pPr>
        <w:ind w:left="567"/>
        <w:jc w:val="both"/>
      </w:pPr>
    </w:p>
    <w:p w:rsidR="0082540C" w:rsidRPr="007176A5" w:rsidRDefault="0082540C" w:rsidP="0082540C">
      <w:pPr>
        <w:ind w:left="567"/>
        <w:jc w:val="both"/>
        <w:rPr>
          <w:b/>
        </w:rPr>
      </w:pPr>
      <w:r w:rsidRPr="007176A5">
        <w:rPr>
          <w:b/>
        </w:rPr>
        <w:t>Vous êtes chargé</w:t>
      </w:r>
      <w:r>
        <w:rPr>
          <w:b/>
        </w:rPr>
        <w:t>(e)</w:t>
      </w:r>
      <w:r w:rsidRPr="007176A5">
        <w:rPr>
          <w:b/>
        </w:rPr>
        <w:t>, à partir des informations recueillies</w:t>
      </w:r>
      <w:r>
        <w:rPr>
          <w:b/>
        </w:rPr>
        <w:t xml:space="preserve"> et des documents mis à votre disposition</w:t>
      </w:r>
      <w:r w:rsidRPr="007176A5">
        <w:rPr>
          <w:b/>
        </w:rPr>
        <w:t> :</w:t>
      </w:r>
    </w:p>
    <w:p w:rsidR="0082540C" w:rsidRPr="007176A5" w:rsidRDefault="0082540C" w:rsidP="0082540C">
      <w:pPr>
        <w:pStyle w:val="Paragraphedeliste"/>
        <w:numPr>
          <w:ilvl w:val="0"/>
          <w:numId w:val="27"/>
        </w:numPr>
        <w:jc w:val="both"/>
        <w:rPr>
          <w:b/>
        </w:rPr>
      </w:pPr>
      <w:r w:rsidRPr="007176A5">
        <w:rPr>
          <w:b/>
        </w:rPr>
        <w:t xml:space="preserve">de </w:t>
      </w:r>
      <w:r>
        <w:rPr>
          <w:b/>
        </w:rPr>
        <w:t>contrôler la cohérence des comptes du GL des comptes généraux</w:t>
      </w:r>
      <w:r w:rsidRPr="007176A5">
        <w:rPr>
          <w:b/>
        </w:rPr>
        <w:t>,</w:t>
      </w:r>
    </w:p>
    <w:p w:rsidR="0082540C" w:rsidRPr="008005E8" w:rsidRDefault="0082540C" w:rsidP="0082540C">
      <w:pPr>
        <w:pStyle w:val="Paragraphedeliste"/>
        <w:numPr>
          <w:ilvl w:val="0"/>
          <w:numId w:val="27"/>
        </w:numPr>
        <w:jc w:val="both"/>
        <w:rPr>
          <w:b/>
        </w:rPr>
      </w:pPr>
      <w:r w:rsidRPr="007176A5">
        <w:rPr>
          <w:b/>
        </w:rPr>
        <w:t xml:space="preserve">de </w:t>
      </w:r>
      <w:r>
        <w:rPr>
          <w:b/>
        </w:rPr>
        <w:t>contrôler la cohérence des comptes du GL des comptes auxiliaires,</w:t>
      </w:r>
    </w:p>
    <w:p w:rsidR="0063489A" w:rsidRDefault="0082540C" w:rsidP="0082540C">
      <w:pPr>
        <w:pStyle w:val="Paragraphedeliste"/>
        <w:numPr>
          <w:ilvl w:val="0"/>
          <w:numId w:val="27"/>
        </w:numPr>
        <w:jc w:val="both"/>
        <w:rPr>
          <w:b/>
        </w:rPr>
      </w:pPr>
      <w:r>
        <w:rPr>
          <w:b/>
        </w:rPr>
        <w:t>de mettre à jour le dossier de révision</w:t>
      </w:r>
      <w:r w:rsidR="0063489A">
        <w:rPr>
          <w:b/>
        </w:rPr>
        <w:t>,</w:t>
      </w:r>
    </w:p>
    <w:p w:rsidR="0082540C" w:rsidRPr="007176A5" w:rsidRDefault="0063489A" w:rsidP="0082540C">
      <w:pPr>
        <w:pStyle w:val="Paragraphedeliste"/>
        <w:numPr>
          <w:ilvl w:val="0"/>
          <w:numId w:val="27"/>
        </w:numPr>
        <w:jc w:val="both"/>
        <w:rPr>
          <w:b/>
        </w:rPr>
      </w:pPr>
      <w:r>
        <w:rPr>
          <w:b/>
        </w:rPr>
        <w:t>de compléter quelques formules de contrôle de cohérence</w:t>
      </w:r>
      <w:r w:rsidR="00A66747">
        <w:rPr>
          <w:b/>
        </w:rPr>
        <w:t xml:space="preserve"> des données sur tableur</w:t>
      </w:r>
      <w:r w:rsidR="0082540C" w:rsidRPr="007176A5">
        <w:rPr>
          <w:b/>
        </w:rPr>
        <w:t>.</w:t>
      </w:r>
    </w:p>
    <w:p w:rsidR="0082540C" w:rsidRDefault="0082540C" w:rsidP="0082540C">
      <w:pPr>
        <w:jc w:val="both"/>
      </w:pPr>
    </w:p>
    <w:p w:rsidR="0082540C" w:rsidRPr="00A37959" w:rsidRDefault="0082540C" w:rsidP="0082540C">
      <w:pPr>
        <w:pStyle w:val="Titre2"/>
      </w:pPr>
      <w:r w:rsidRPr="00A37959">
        <w:t xml:space="preserve">Mission 2 – </w:t>
      </w:r>
      <w:r>
        <w:t>Calculer le résultat fiscal et liquider l’IS de l’exercice</w:t>
      </w:r>
    </w:p>
    <w:p w:rsidR="0082540C" w:rsidRDefault="0082540C" w:rsidP="0082540C">
      <w:pPr>
        <w:ind w:left="567"/>
        <w:jc w:val="both"/>
      </w:pPr>
      <w:r>
        <w:t>Suite à vos travaux de révision et après avoir soumis le résultat de vos travaux à l’expert comptable en charge du dossier,</w:t>
      </w:r>
    </w:p>
    <w:p w:rsidR="0082540C" w:rsidRDefault="0082540C" w:rsidP="0082540C">
      <w:pPr>
        <w:ind w:left="567"/>
        <w:jc w:val="both"/>
      </w:pPr>
    </w:p>
    <w:p w:rsidR="0082540C" w:rsidRDefault="0082540C" w:rsidP="0082540C">
      <w:pPr>
        <w:ind w:left="567"/>
        <w:jc w:val="both"/>
        <w:rPr>
          <w:b/>
        </w:rPr>
      </w:pPr>
      <w:r>
        <w:rPr>
          <w:b/>
        </w:rPr>
        <w:t xml:space="preserve">vous êtes chargé(e) de : </w:t>
      </w:r>
    </w:p>
    <w:p w:rsidR="0082540C" w:rsidRDefault="0082540C" w:rsidP="0082540C">
      <w:pPr>
        <w:pStyle w:val="Paragraphedeliste"/>
        <w:numPr>
          <w:ilvl w:val="0"/>
          <w:numId w:val="28"/>
        </w:numPr>
        <w:jc w:val="both"/>
        <w:rPr>
          <w:b/>
        </w:rPr>
      </w:pPr>
      <w:r>
        <w:rPr>
          <w:b/>
        </w:rPr>
        <w:t>déterminer le résultat fiscal de l’entreprise,</w:t>
      </w:r>
    </w:p>
    <w:p w:rsidR="0082540C" w:rsidRPr="005B562F" w:rsidRDefault="0082540C" w:rsidP="0082540C">
      <w:pPr>
        <w:pStyle w:val="Paragraphedeliste"/>
        <w:numPr>
          <w:ilvl w:val="0"/>
          <w:numId w:val="28"/>
        </w:numPr>
        <w:jc w:val="both"/>
        <w:rPr>
          <w:b/>
        </w:rPr>
      </w:pPr>
      <w:r>
        <w:rPr>
          <w:b/>
        </w:rPr>
        <w:t>liquider l’impôt sur les sociétés de l’exercice et compléter le bordereau,</w:t>
      </w:r>
    </w:p>
    <w:p w:rsidR="0082540C" w:rsidRPr="007176A5" w:rsidRDefault="0082540C" w:rsidP="0082540C">
      <w:pPr>
        <w:pStyle w:val="Paragraphedeliste"/>
        <w:numPr>
          <w:ilvl w:val="0"/>
          <w:numId w:val="28"/>
        </w:numPr>
        <w:jc w:val="both"/>
        <w:rPr>
          <w:b/>
        </w:rPr>
      </w:pPr>
      <w:r>
        <w:rPr>
          <w:b/>
        </w:rPr>
        <w:t>établir un échéancier fiscal de l’impôt sur les sociétés pour l’année 201</w:t>
      </w:r>
      <w:r w:rsidR="005A3A60">
        <w:rPr>
          <w:b/>
        </w:rPr>
        <w:t>7</w:t>
      </w:r>
      <w:r>
        <w:rPr>
          <w:b/>
        </w:rPr>
        <w:t>, à destination du gérant de l’entreprise.</w:t>
      </w:r>
    </w:p>
    <w:p w:rsidR="0082540C" w:rsidRDefault="0082540C" w:rsidP="0082540C">
      <w:pPr>
        <w:jc w:val="both"/>
        <w:rPr>
          <w:b/>
        </w:rPr>
      </w:pPr>
    </w:p>
    <w:p w:rsidR="0082540C" w:rsidRPr="00A37959" w:rsidRDefault="0082540C" w:rsidP="0082540C">
      <w:pPr>
        <w:pStyle w:val="Titre2"/>
      </w:pPr>
      <w:r w:rsidRPr="00A37959">
        <w:t xml:space="preserve">Mission 3 – </w:t>
      </w:r>
      <w:r w:rsidR="000C2B34">
        <w:t>Préparer</w:t>
      </w:r>
      <w:r>
        <w:t xml:space="preserve"> la liasse fiscale de l’exercice</w:t>
      </w:r>
    </w:p>
    <w:p w:rsidR="0082540C" w:rsidRDefault="0082540C" w:rsidP="0082540C">
      <w:pPr>
        <w:ind w:left="567"/>
        <w:jc w:val="both"/>
      </w:pPr>
      <w:r>
        <w:t>La liasse fiscale de l’entreprise doit être télétransmise dans les délais légaux par le cabinet comptable.</w:t>
      </w:r>
    </w:p>
    <w:p w:rsidR="0082540C" w:rsidRDefault="0082540C" w:rsidP="0082540C">
      <w:pPr>
        <w:ind w:left="567"/>
        <w:jc w:val="both"/>
        <w:rPr>
          <w:b/>
        </w:rPr>
      </w:pPr>
    </w:p>
    <w:p w:rsidR="0082540C" w:rsidRPr="00AF0B27" w:rsidRDefault="0082540C" w:rsidP="0082540C">
      <w:pPr>
        <w:ind w:left="567"/>
        <w:jc w:val="both"/>
        <w:rPr>
          <w:b/>
        </w:rPr>
      </w:pPr>
      <w:r>
        <w:rPr>
          <w:b/>
        </w:rPr>
        <w:t>Vous êtes chargé(e)</w:t>
      </w:r>
      <w:r w:rsidRPr="007560F4">
        <w:rPr>
          <w:b/>
        </w:rPr>
        <w:t xml:space="preserve"> de </w:t>
      </w:r>
      <w:r>
        <w:rPr>
          <w:b/>
        </w:rPr>
        <w:t>préparer la liasse fiscale de l’entreprise à l’aide du PGI.</w:t>
      </w:r>
    </w:p>
    <w:p w:rsidR="0082540C" w:rsidRDefault="0082540C" w:rsidP="0082540C">
      <w:pPr>
        <w:jc w:val="both"/>
      </w:pPr>
    </w:p>
    <w:p w:rsidR="0082540C" w:rsidRDefault="0082540C" w:rsidP="0082540C">
      <w:pPr>
        <w:pStyle w:val="Titre2"/>
      </w:pPr>
      <w:r>
        <w:t>Mission 4 – Mettre en place une veille informationnelle</w:t>
      </w:r>
    </w:p>
    <w:p w:rsidR="0082540C" w:rsidRDefault="005A3A60" w:rsidP="00C558A7">
      <w:pPr>
        <w:ind w:left="567"/>
        <w:jc w:val="both"/>
      </w:pPr>
      <w:r>
        <w:t>La nouvelle activité de service après-vente mise en place en octobre 2016 a fait apparaître des difficultés dans l’établissement des déclarations de TVA mensuelles</w:t>
      </w:r>
      <w:r w:rsidR="0082540C">
        <w:t>.</w:t>
      </w:r>
    </w:p>
    <w:p w:rsidR="0082540C" w:rsidRDefault="0082540C" w:rsidP="0082540C">
      <w:pPr>
        <w:ind w:left="708"/>
        <w:jc w:val="both"/>
      </w:pPr>
    </w:p>
    <w:p w:rsidR="0082540C" w:rsidRDefault="0082540C" w:rsidP="0082540C">
      <w:pPr>
        <w:ind w:left="567"/>
        <w:jc w:val="both"/>
        <w:rPr>
          <w:b/>
        </w:rPr>
      </w:pPr>
      <w:r>
        <w:rPr>
          <w:b/>
        </w:rPr>
        <w:t>Vous êtes chargé(e)</w:t>
      </w:r>
      <w:r w:rsidRPr="007560F4">
        <w:rPr>
          <w:b/>
        </w:rPr>
        <w:t xml:space="preserve"> de </w:t>
      </w:r>
      <w:r>
        <w:rPr>
          <w:b/>
        </w:rPr>
        <w:t xml:space="preserve">réaliser une recherche sur les </w:t>
      </w:r>
      <w:r w:rsidR="005A3A60">
        <w:rPr>
          <w:b/>
        </w:rPr>
        <w:t>conséquences d’une option éventuelle pour le paiement de la TVA d’après les débits.</w:t>
      </w:r>
      <w:r>
        <w:rPr>
          <w:b/>
        </w:rPr>
        <w:t xml:space="preserve"> Le résultat de ces recherches se présentera sous la forme :</w:t>
      </w:r>
    </w:p>
    <w:p w:rsidR="005A3A60" w:rsidRDefault="0082540C" w:rsidP="0082540C">
      <w:pPr>
        <w:pStyle w:val="Paragraphedeliste"/>
        <w:numPr>
          <w:ilvl w:val="0"/>
          <w:numId w:val="29"/>
        </w:numPr>
        <w:jc w:val="both"/>
        <w:rPr>
          <w:b/>
        </w:rPr>
      </w:pPr>
      <w:r>
        <w:rPr>
          <w:b/>
        </w:rPr>
        <w:t xml:space="preserve">d’une note de synthèse récapitulant les </w:t>
      </w:r>
      <w:r w:rsidR="005A3A60">
        <w:rPr>
          <w:b/>
        </w:rPr>
        <w:t>avantages et inconvénients de l’option ainsi que ses conséquences sur la trésorerie de l’entreprise,</w:t>
      </w:r>
    </w:p>
    <w:p w:rsidR="00400861" w:rsidRDefault="005A3A60" w:rsidP="0082540C">
      <w:pPr>
        <w:pStyle w:val="Paragraphedeliste"/>
        <w:numPr>
          <w:ilvl w:val="0"/>
          <w:numId w:val="29"/>
        </w:numPr>
        <w:jc w:val="both"/>
        <w:rPr>
          <w:b/>
        </w:rPr>
      </w:pPr>
      <w:r>
        <w:rPr>
          <w:b/>
        </w:rPr>
        <w:t>la mise au point d’un mode opératoire à destination du comptable de l’entreprise lui indiquant la procédure à suivre pour la réalisation de la TVA mensuelle pour le cas où cette option serait retenue</w:t>
      </w:r>
      <w:r w:rsidR="0082540C" w:rsidRPr="00BE602B">
        <w:rPr>
          <w:b/>
        </w:rPr>
        <w:t>.</w:t>
      </w:r>
    </w:p>
    <w:p w:rsidR="00400861" w:rsidRDefault="00400861">
      <w:pPr>
        <w:spacing w:after="200" w:line="276" w:lineRule="auto"/>
        <w:rPr>
          <w:b/>
        </w:rPr>
      </w:pPr>
      <w:r>
        <w:rPr>
          <w:b/>
        </w:rPr>
        <w:br w:type="page"/>
      </w:r>
    </w:p>
    <w:p w:rsidR="0082540C" w:rsidRDefault="00400861" w:rsidP="00400861">
      <w:pPr>
        <w:pStyle w:val="Titre1"/>
      </w:pPr>
      <w:r w:rsidRPr="00400861">
        <w:lastRenderedPageBreak/>
        <w:t>Annexe pour le passeport professionnel</w:t>
      </w:r>
    </w:p>
    <w:p w:rsidR="00400861" w:rsidRDefault="00400861" w:rsidP="00400861"/>
    <w:p w:rsidR="00400861" w:rsidRPr="00FA2CA8" w:rsidRDefault="00400861" w:rsidP="00400861">
      <w:pPr>
        <w:pStyle w:val="Titre2"/>
        <w:rPr>
          <w:color w:val="auto"/>
        </w:rPr>
      </w:pPr>
      <w:r>
        <w:t xml:space="preserve">Compétences principales de l'activité </w:t>
      </w:r>
      <w:r w:rsidR="00171A0E">
        <w:t xml:space="preserve">1.6, </w:t>
      </w:r>
      <w:r>
        <w:t>2.3, 2.4, 3.1</w:t>
      </w:r>
      <w:r w:rsidR="00171A0E">
        <w:t xml:space="preserve">, </w:t>
      </w:r>
      <w:r>
        <w:t xml:space="preserve">3.3 </w:t>
      </w:r>
      <w:r w:rsidR="00171A0E">
        <w:t>et 4.3</w:t>
      </w:r>
      <w:r>
        <w:t xml:space="preserve">: </w:t>
      </w:r>
    </w:p>
    <w:p w:rsidR="00400861" w:rsidRPr="00D522A5" w:rsidRDefault="00400861" w:rsidP="00400861">
      <w:pPr>
        <w:pStyle w:val="Paragraphedeliste"/>
        <w:numPr>
          <w:ilvl w:val="0"/>
          <w:numId w:val="26"/>
        </w:numPr>
        <w:ind w:left="426" w:right="-144"/>
        <w:rPr>
          <w:b/>
          <w:u w:val="single"/>
        </w:rPr>
      </w:pPr>
      <w:r>
        <w:t>Réalisation des opérations d’inventaire.</w:t>
      </w:r>
    </w:p>
    <w:p w:rsidR="00400861" w:rsidRPr="00414343" w:rsidRDefault="00400861" w:rsidP="00400861">
      <w:pPr>
        <w:pStyle w:val="Paragraphedeliste"/>
        <w:numPr>
          <w:ilvl w:val="0"/>
          <w:numId w:val="26"/>
        </w:numPr>
        <w:ind w:left="426" w:right="-144"/>
        <w:rPr>
          <w:b/>
          <w:u w:val="single"/>
        </w:rPr>
      </w:pPr>
      <w:r>
        <w:t>Production des comptes annuels.</w:t>
      </w:r>
    </w:p>
    <w:p w:rsidR="00400861" w:rsidRPr="00414343" w:rsidRDefault="00400861" w:rsidP="00400861">
      <w:pPr>
        <w:pStyle w:val="Paragraphedeliste"/>
        <w:numPr>
          <w:ilvl w:val="0"/>
          <w:numId w:val="26"/>
        </w:numPr>
        <w:ind w:left="426" w:right="-144"/>
        <w:rPr>
          <w:b/>
          <w:u w:val="single"/>
        </w:rPr>
      </w:pPr>
      <w:r>
        <w:t>Détermination du résultat fiscal.</w:t>
      </w:r>
    </w:p>
    <w:p w:rsidR="00400861" w:rsidRPr="00414343" w:rsidRDefault="00400861" w:rsidP="00400861">
      <w:pPr>
        <w:pStyle w:val="Paragraphedeliste"/>
        <w:numPr>
          <w:ilvl w:val="0"/>
          <w:numId w:val="26"/>
        </w:numPr>
        <w:ind w:left="426" w:right="-144"/>
        <w:rPr>
          <w:b/>
          <w:u w:val="single"/>
        </w:rPr>
      </w:pPr>
      <w:r>
        <w:t>Détermination et comptabilisation de l’IS.</w:t>
      </w:r>
    </w:p>
    <w:p w:rsidR="00400861" w:rsidRPr="00171A0E" w:rsidRDefault="00400861" w:rsidP="00400861">
      <w:pPr>
        <w:pStyle w:val="Paragraphedeliste"/>
        <w:numPr>
          <w:ilvl w:val="0"/>
          <w:numId w:val="26"/>
        </w:numPr>
        <w:ind w:left="426" w:right="-144"/>
        <w:rPr>
          <w:b/>
          <w:u w:val="single"/>
        </w:rPr>
      </w:pPr>
      <w:r>
        <w:t>Établissement de la déclaration de résultat.</w:t>
      </w:r>
    </w:p>
    <w:p w:rsidR="00171A0E" w:rsidRPr="00C765A1" w:rsidRDefault="00171A0E" w:rsidP="00400861">
      <w:pPr>
        <w:pStyle w:val="Paragraphedeliste"/>
        <w:numPr>
          <w:ilvl w:val="0"/>
          <w:numId w:val="26"/>
        </w:numPr>
        <w:ind w:left="426" w:right="-144"/>
        <w:rPr>
          <w:b/>
          <w:u w:val="single"/>
        </w:rPr>
      </w:pPr>
      <w:r>
        <w:t>Veille informationnelle</w:t>
      </w:r>
      <w:r w:rsidR="0095576A">
        <w:t>.</w:t>
      </w:r>
    </w:p>
    <w:p w:rsidR="00400861" w:rsidRPr="00C765A1" w:rsidRDefault="00400861" w:rsidP="00400861">
      <w:pPr>
        <w:pStyle w:val="Paragraphedeliste"/>
        <w:ind w:left="426" w:right="-144"/>
        <w:rPr>
          <w:b/>
          <w:u w:val="single"/>
        </w:rPr>
      </w:pPr>
    </w:p>
    <w:p w:rsidR="00400861" w:rsidRPr="00C765A1" w:rsidRDefault="00400861" w:rsidP="00400861">
      <w:pPr>
        <w:pStyle w:val="Titre2"/>
        <w:rPr>
          <w:u w:val="single"/>
        </w:rPr>
      </w:pPr>
      <w:r>
        <w:t>Résultats attendus</w:t>
      </w:r>
    </w:p>
    <w:tbl>
      <w:tblPr>
        <w:tblStyle w:val="Grilledutableau"/>
        <w:tblW w:w="10971" w:type="dxa"/>
        <w:jc w:val="center"/>
        <w:tblLayout w:type="fixed"/>
        <w:tblLook w:val="04A0"/>
      </w:tblPr>
      <w:tblGrid>
        <w:gridCol w:w="737"/>
        <w:gridCol w:w="737"/>
        <w:gridCol w:w="737"/>
        <w:gridCol w:w="737"/>
        <w:gridCol w:w="736"/>
        <w:gridCol w:w="736"/>
        <w:gridCol w:w="6551"/>
      </w:tblGrid>
      <w:tr w:rsidR="00400861" w:rsidRPr="00B945A2" w:rsidTr="00171A0E">
        <w:trPr>
          <w:jc w:val="center"/>
        </w:trPr>
        <w:tc>
          <w:tcPr>
            <w:tcW w:w="737" w:type="dxa"/>
            <w:shd w:val="clear" w:color="auto" w:fill="DBE5F1" w:themeFill="accent1" w:themeFillTint="33"/>
            <w:vAlign w:val="center"/>
          </w:tcPr>
          <w:p w:rsidR="00400861" w:rsidRPr="00A6473A" w:rsidRDefault="00400861" w:rsidP="00400861">
            <w:pPr>
              <w:jc w:val="center"/>
              <w:rPr>
                <w:b/>
                <w:sz w:val="16"/>
                <w:szCs w:val="16"/>
              </w:rPr>
            </w:pPr>
            <w:r>
              <w:rPr>
                <w:b/>
                <w:sz w:val="16"/>
                <w:szCs w:val="16"/>
              </w:rPr>
              <w:t>Activité 1.6</w:t>
            </w:r>
          </w:p>
        </w:tc>
        <w:tc>
          <w:tcPr>
            <w:tcW w:w="737" w:type="dxa"/>
            <w:shd w:val="clear" w:color="auto" w:fill="DBE5F1" w:themeFill="accent1" w:themeFillTint="33"/>
            <w:vAlign w:val="center"/>
          </w:tcPr>
          <w:p w:rsidR="00400861" w:rsidRPr="00A6473A" w:rsidRDefault="00400861" w:rsidP="00EA35E5">
            <w:pPr>
              <w:jc w:val="center"/>
              <w:rPr>
                <w:b/>
                <w:sz w:val="16"/>
                <w:szCs w:val="16"/>
              </w:rPr>
            </w:pPr>
            <w:r w:rsidRPr="00A6473A">
              <w:rPr>
                <w:b/>
                <w:sz w:val="16"/>
                <w:szCs w:val="16"/>
              </w:rPr>
              <w:t xml:space="preserve">Activité </w:t>
            </w:r>
            <w:r>
              <w:rPr>
                <w:b/>
                <w:sz w:val="16"/>
                <w:szCs w:val="16"/>
              </w:rPr>
              <w:t>2.3</w:t>
            </w:r>
          </w:p>
        </w:tc>
        <w:tc>
          <w:tcPr>
            <w:tcW w:w="737" w:type="dxa"/>
            <w:shd w:val="clear" w:color="auto" w:fill="DBE5F1" w:themeFill="accent1" w:themeFillTint="33"/>
            <w:vAlign w:val="center"/>
          </w:tcPr>
          <w:p w:rsidR="00400861" w:rsidRPr="00A6473A" w:rsidRDefault="00400861" w:rsidP="00EA35E5">
            <w:pPr>
              <w:jc w:val="center"/>
              <w:rPr>
                <w:b/>
                <w:sz w:val="16"/>
                <w:szCs w:val="16"/>
              </w:rPr>
            </w:pPr>
            <w:r w:rsidRPr="00A6473A">
              <w:rPr>
                <w:b/>
                <w:sz w:val="16"/>
                <w:szCs w:val="16"/>
              </w:rPr>
              <w:t xml:space="preserve">Activité </w:t>
            </w:r>
            <w:r>
              <w:rPr>
                <w:b/>
                <w:sz w:val="16"/>
                <w:szCs w:val="16"/>
              </w:rPr>
              <w:t>2.4</w:t>
            </w:r>
          </w:p>
        </w:tc>
        <w:tc>
          <w:tcPr>
            <w:tcW w:w="737" w:type="dxa"/>
            <w:shd w:val="clear" w:color="auto" w:fill="DBE5F1" w:themeFill="accent1" w:themeFillTint="33"/>
            <w:vAlign w:val="center"/>
          </w:tcPr>
          <w:p w:rsidR="00400861" w:rsidRPr="00A6473A" w:rsidRDefault="00400861" w:rsidP="00EA35E5">
            <w:pPr>
              <w:jc w:val="center"/>
              <w:rPr>
                <w:b/>
                <w:sz w:val="16"/>
                <w:szCs w:val="16"/>
              </w:rPr>
            </w:pPr>
            <w:r w:rsidRPr="00A6473A">
              <w:rPr>
                <w:b/>
                <w:sz w:val="16"/>
                <w:szCs w:val="16"/>
              </w:rPr>
              <w:t xml:space="preserve">Activité </w:t>
            </w:r>
            <w:r>
              <w:rPr>
                <w:b/>
                <w:sz w:val="16"/>
                <w:szCs w:val="16"/>
              </w:rPr>
              <w:t>3.1 et 3.3</w:t>
            </w:r>
          </w:p>
        </w:tc>
        <w:tc>
          <w:tcPr>
            <w:tcW w:w="736" w:type="dxa"/>
            <w:shd w:val="clear" w:color="auto" w:fill="DBE5F1" w:themeFill="accent1" w:themeFillTint="33"/>
            <w:vAlign w:val="center"/>
          </w:tcPr>
          <w:p w:rsidR="00400861" w:rsidRPr="00A6473A" w:rsidRDefault="00400861" w:rsidP="00400861">
            <w:pPr>
              <w:jc w:val="center"/>
              <w:rPr>
                <w:b/>
                <w:sz w:val="16"/>
                <w:szCs w:val="16"/>
              </w:rPr>
            </w:pPr>
            <w:r>
              <w:rPr>
                <w:b/>
                <w:sz w:val="16"/>
                <w:szCs w:val="16"/>
              </w:rPr>
              <w:t>Activité 4.3</w:t>
            </w:r>
          </w:p>
        </w:tc>
        <w:tc>
          <w:tcPr>
            <w:tcW w:w="736" w:type="dxa"/>
            <w:shd w:val="clear" w:color="auto" w:fill="DBE5F1" w:themeFill="accent1" w:themeFillTint="33"/>
            <w:vAlign w:val="center"/>
          </w:tcPr>
          <w:p w:rsidR="00400861" w:rsidRPr="00A6473A" w:rsidRDefault="00400861" w:rsidP="00EA35E5">
            <w:pPr>
              <w:jc w:val="center"/>
              <w:rPr>
                <w:b/>
                <w:sz w:val="16"/>
                <w:szCs w:val="16"/>
              </w:rPr>
            </w:pPr>
            <w:r w:rsidRPr="00A6473A">
              <w:rPr>
                <w:b/>
                <w:sz w:val="16"/>
                <w:szCs w:val="16"/>
              </w:rPr>
              <w:t>Activité 7.</w:t>
            </w:r>
            <w:r>
              <w:rPr>
                <w:b/>
                <w:sz w:val="16"/>
                <w:szCs w:val="16"/>
              </w:rPr>
              <w:t>1 et 7.2</w:t>
            </w:r>
          </w:p>
        </w:tc>
        <w:tc>
          <w:tcPr>
            <w:tcW w:w="6551" w:type="dxa"/>
            <w:shd w:val="clear" w:color="auto" w:fill="DBE5F1" w:themeFill="accent1" w:themeFillTint="33"/>
            <w:vAlign w:val="center"/>
          </w:tcPr>
          <w:p w:rsidR="00400861" w:rsidRPr="00B945A2" w:rsidRDefault="00400861" w:rsidP="00EA35E5">
            <w:pPr>
              <w:jc w:val="center"/>
              <w:rPr>
                <w:b/>
                <w:sz w:val="20"/>
                <w:szCs w:val="20"/>
              </w:rPr>
            </w:pPr>
            <w:r>
              <w:rPr>
                <w:b/>
                <w:sz w:val="20"/>
                <w:szCs w:val="20"/>
              </w:rPr>
              <w:t>Résultats attendus</w:t>
            </w:r>
          </w:p>
        </w:tc>
      </w:tr>
      <w:tr w:rsidR="00400861" w:rsidTr="00171A0E">
        <w:trPr>
          <w:jc w:val="center"/>
        </w:trPr>
        <w:tc>
          <w:tcPr>
            <w:tcW w:w="737" w:type="dxa"/>
          </w:tcPr>
          <w:p w:rsidR="00400861" w:rsidRDefault="00400861" w:rsidP="00EA35E5">
            <w:pPr>
              <w:jc w:val="center"/>
              <w:rPr>
                <w:sz w:val="20"/>
                <w:szCs w:val="20"/>
              </w:rPr>
            </w:pPr>
            <w:r>
              <w:rPr>
                <w:sz w:val="20"/>
                <w:szCs w:val="20"/>
              </w:rPr>
              <w:t>161</w:t>
            </w:r>
          </w:p>
          <w:p w:rsidR="00400861" w:rsidRDefault="00400861" w:rsidP="00EA35E5">
            <w:pPr>
              <w:jc w:val="center"/>
              <w:rPr>
                <w:sz w:val="20"/>
                <w:szCs w:val="20"/>
              </w:rPr>
            </w:pPr>
            <w:r>
              <w:rPr>
                <w:sz w:val="20"/>
                <w:szCs w:val="20"/>
              </w:rPr>
              <w:t>162</w:t>
            </w:r>
          </w:p>
        </w:tc>
        <w:tc>
          <w:tcPr>
            <w:tcW w:w="737" w:type="dxa"/>
            <w:vAlign w:val="center"/>
          </w:tcPr>
          <w:p w:rsidR="00400861" w:rsidRDefault="00400861" w:rsidP="00EA35E5">
            <w:pPr>
              <w:jc w:val="center"/>
              <w:rPr>
                <w:sz w:val="20"/>
                <w:szCs w:val="20"/>
              </w:rPr>
            </w:pPr>
          </w:p>
        </w:tc>
        <w:tc>
          <w:tcPr>
            <w:tcW w:w="737" w:type="dxa"/>
            <w:vAlign w:val="center"/>
          </w:tcPr>
          <w:p w:rsidR="00400861" w:rsidRPr="00A8562D" w:rsidRDefault="00400861" w:rsidP="00EA35E5">
            <w:pPr>
              <w:jc w:val="center"/>
              <w:rPr>
                <w:sz w:val="20"/>
                <w:szCs w:val="20"/>
              </w:rPr>
            </w:pPr>
          </w:p>
        </w:tc>
        <w:tc>
          <w:tcPr>
            <w:tcW w:w="737" w:type="dxa"/>
            <w:vAlign w:val="center"/>
          </w:tcPr>
          <w:p w:rsidR="00400861" w:rsidRPr="00A8562D" w:rsidRDefault="00400861" w:rsidP="00EA35E5">
            <w:pPr>
              <w:jc w:val="center"/>
              <w:rPr>
                <w:sz w:val="20"/>
                <w:szCs w:val="20"/>
              </w:rPr>
            </w:pPr>
          </w:p>
        </w:tc>
        <w:tc>
          <w:tcPr>
            <w:tcW w:w="736" w:type="dxa"/>
          </w:tcPr>
          <w:p w:rsidR="00400861" w:rsidRPr="00A8562D" w:rsidRDefault="00400861" w:rsidP="00EA35E5">
            <w:pPr>
              <w:jc w:val="center"/>
              <w:rPr>
                <w:sz w:val="20"/>
                <w:szCs w:val="20"/>
              </w:rPr>
            </w:pPr>
          </w:p>
        </w:tc>
        <w:tc>
          <w:tcPr>
            <w:tcW w:w="736" w:type="dxa"/>
            <w:vAlign w:val="center"/>
          </w:tcPr>
          <w:p w:rsidR="00400861" w:rsidRPr="00A8562D" w:rsidRDefault="00400861" w:rsidP="00EA35E5">
            <w:pPr>
              <w:jc w:val="center"/>
              <w:rPr>
                <w:sz w:val="20"/>
                <w:szCs w:val="20"/>
              </w:rPr>
            </w:pPr>
          </w:p>
        </w:tc>
        <w:tc>
          <w:tcPr>
            <w:tcW w:w="6551" w:type="dxa"/>
            <w:vAlign w:val="center"/>
          </w:tcPr>
          <w:p w:rsidR="00400861" w:rsidRDefault="00400861" w:rsidP="00EA35E5">
            <w:pPr>
              <w:rPr>
                <w:sz w:val="20"/>
                <w:szCs w:val="20"/>
              </w:rPr>
            </w:pPr>
            <w:r>
              <w:rPr>
                <w:sz w:val="20"/>
                <w:szCs w:val="20"/>
              </w:rPr>
              <w:t>- Pointage des relevés et des comptes bancaires</w:t>
            </w:r>
            <w:r w:rsidR="0095576A">
              <w:rPr>
                <w:sz w:val="20"/>
                <w:szCs w:val="20"/>
              </w:rPr>
              <w:t>.</w:t>
            </w:r>
          </w:p>
          <w:p w:rsidR="00400861" w:rsidRPr="00B945A2" w:rsidRDefault="00400861" w:rsidP="00EA35E5">
            <w:pPr>
              <w:rPr>
                <w:sz w:val="20"/>
                <w:szCs w:val="20"/>
              </w:rPr>
            </w:pPr>
            <w:r>
              <w:rPr>
                <w:sz w:val="20"/>
                <w:szCs w:val="20"/>
              </w:rPr>
              <w:t>- Réalisation d’un état de rapprochement</w:t>
            </w:r>
            <w:r w:rsidR="0095576A">
              <w:rPr>
                <w:sz w:val="20"/>
                <w:szCs w:val="20"/>
              </w:rPr>
              <w:t>.</w:t>
            </w:r>
          </w:p>
        </w:tc>
      </w:tr>
      <w:tr w:rsidR="00400861" w:rsidTr="00171A0E">
        <w:trPr>
          <w:jc w:val="center"/>
        </w:trPr>
        <w:tc>
          <w:tcPr>
            <w:tcW w:w="737" w:type="dxa"/>
          </w:tcPr>
          <w:p w:rsidR="00400861" w:rsidRDefault="00400861" w:rsidP="00EA35E5">
            <w:pPr>
              <w:jc w:val="center"/>
              <w:rPr>
                <w:sz w:val="20"/>
                <w:szCs w:val="20"/>
              </w:rPr>
            </w:pPr>
          </w:p>
        </w:tc>
        <w:tc>
          <w:tcPr>
            <w:tcW w:w="737" w:type="dxa"/>
            <w:vAlign w:val="center"/>
          </w:tcPr>
          <w:p w:rsidR="00400861" w:rsidRDefault="00400861" w:rsidP="00EA35E5">
            <w:pPr>
              <w:jc w:val="center"/>
              <w:rPr>
                <w:sz w:val="20"/>
                <w:szCs w:val="20"/>
              </w:rPr>
            </w:pPr>
            <w:r>
              <w:rPr>
                <w:sz w:val="20"/>
                <w:szCs w:val="20"/>
              </w:rPr>
              <w:t>231</w:t>
            </w:r>
          </w:p>
          <w:p w:rsidR="00400861" w:rsidRDefault="00400861" w:rsidP="00EA35E5">
            <w:pPr>
              <w:jc w:val="center"/>
              <w:rPr>
                <w:sz w:val="20"/>
                <w:szCs w:val="20"/>
              </w:rPr>
            </w:pPr>
            <w:r>
              <w:rPr>
                <w:sz w:val="20"/>
                <w:szCs w:val="20"/>
              </w:rPr>
              <w:t>232</w:t>
            </w:r>
          </w:p>
          <w:p w:rsidR="00400861" w:rsidRDefault="00400861" w:rsidP="00EA35E5">
            <w:pPr>
              <w:jc w:val="center"/>
              <w:rPr>
                <w:sz w:val="20"/>
                <w:szCs w:val="20"/>
              </w:rPr>
            </w:pPr>
            <w:r>
              <w:rPr>
                <w:sz w:val="20"/>
                <w:szCs w:val="20"/>
              </w:rPr>
              <w:t>233</w:t>
            </w:r>
          </w:p>
          <w:p w:rsidR="00400861" w:rsidRPr="00A8562D" w:rsidRDefault="00400861" w:rsidP="00EA35E5">
            <w:pPr>
              <w:jc w:val="center"/>
              <w:rPr>
                <w:sz w:val="20"/>
                <w:szCs w:val="20"/>
              </w:rPr>
            </w:pPr>
            <w:r>
              <w:rPr>
                <w:sz w:val="20"/>
                <w:szCs w:val="20"/>
              </w:rPr>
              <w:t>235</w:t>
            </w:r>
          </w:p>
        </w:tc>
        <w:tc>
          <w:tcPr>
            <w:tcW w:w="737" w:type="dxa"/>
            <w:vAlign w:val="center"/>
          </w:tcPr>
          <w:p w:rsidR="00400861" w:rsidRPr="00A8562D" w:rsidRDefault="00400861" w:rsidP="00EA35E5">
            <w:pPr>
              <w:jc w:val="center"/>
              <w:rPr>
                <w:sz w:val="20"/>
                <w:szCs w:val="20"/>
              </w:rPr>
            </w:pPr>
          </w:p>
        </w:tc>
        <w:tc>
          <w:tcPr>
            <w:tcW w:w="737" w:type="dxa"/>
            <w:vAlign w:val="center"/>
          </w:tcPr>
          <w:p w:rsidR="00400861" w:rsidRPr="00A8562D" w:rsidRDefault="00400861" w:rsidP="00EA35E5">
            <w:pPr>
              <w:jc w:val="center"/>
              <w:rPr>
                <w:sz w:val="20"/>
                <w:szCs w:val="20"/>
              </w:rPr>
            </w:pPr>
          </w:p>
        </w:tc>
        <w:tc>
          <w:tcPr>
            <w:tcW w:w="736" w:type="dxa"/>
          </w:tcPr>
          <w:p w:rsidR="00400861" w:rsidRPr="00A8562D" w:rsidRDefault="00400861" w:rsidP="00EA35E5">
            <w:pPr>
              <w:jc w:val="center"/>
              <w:rPr>
                <w:sz w:val="20"/>
                <w:szCs w:val="20"/>
              </w:rPr>
            </w:pPr>
          </w:p>
        </w:tc>
        <w:tc>
          <w:tcPr>
            <w:tcW w:w="736" w:type="dxa"/>
            <w:vAlign w:val="center"/>
          </w:tcPr>
          <w:p w:rsidR="00400861" w:rsidRPr="00A8562D" w:rsidRDefault="00400861" w:rsidP="00EA35E5">
            <w:pPr>
              <w:jc w:val="center"/>
              <w:rPr>
                <w:sz w:val="20"/>
                <w:szCs w:val="20"/>
              </w:rPr>
            </w:pPr>
          </w:p>
        </w:tc>
        <w:tc>
          <w:tcPr>
            <w:tcW w:w="6551" w:type="dxa"/>
            <w:vAlign w:val="center"/>
          </w:tcPr>
          <w:p w:rsidR="00400861" w:rsidRDefault="00400861" w:rsidP="00EA35E5">
            <w:pPr>
              <w:rPr>
                <w:sz w:val="20"/>
                <w:szCs w:val="20"/>
              </w:rPr>
            </w:pPr>
            <w:r w:rsidRPr="00B945A2">
              <w:rPr>
                <w:sz w:val="20"/>
                <w:szCs w:val="20"/>
              </w:rPr>
              <w:t xml:space="preserve">- </w:t>
            </w:r>
            <w:r>
              <w:rPr>
                <w:sz w:val="20"/>
                <w:szCs w:val="20"/>
              </w:rPr>
              <w:t>Un dossier de révision complété et validé</w:t>
            </w:r>
            <w:r w:rsidR="0095576A">
              <w:rPr>
                <w:sz w:val="20"/>
                <w:szCs w:val="20"/>
              </w:rPr>
              <w:t>.</w:t>
            </w:r>
          </w:p>
          <w:p w:rsidR="00400861" w:rsidRPr="00B945A2" w:rsidRDefault="00400861" w:rsidP="00EA35E5">
            <w:pPr>
              <w:rPr>
                <w:sz w:val="20"/>
                <w:szCs w:val="20"/>
              </w:rPr>
            </w:pPr>
            <w:r>
              <w:rPr>
                <w:sz w:val="20"/>
                <w:szCs w:val="20"/>
              </w:rPr>
              <w:t>- L’enregistrement comptable des opérations d’inventaire</w:t>
            </w:r>
            <w:r w:rsidR="0095576A">
              <w:rPr>
                <w:sz w:val="20"/>
                <w:szCs w:val="20"/>
              </w:rPr>
              <w:t>.</w:t>
            </w:r>
          </w:p>
        </w:tc>
      </w:tr>
      <w:tr w:rsidR="00400861" w:rsidTr="00171A0E">
        <w:trPr>
          <w:jc w:val="center"/>
        </w:trPr>
        <w:tc>
          <w:tcPr>
            <w:tcW w:w="737" w:type="dxa"/>
          </w:tcPr>
          <w:p w:rsidR="00400861" w:rsidRPr="00A8562D" w:rsidRDefault="00400861" w:rsidP="00EA35E5">
            <w:pPr>
              <w:jc w:val="center"/>
              <w:rPr>
                <w:sz w:val="20"/>
                <w:szCs w:val="20"/>
              </w:rPr>
            </w:pPr>
          </w:p>
        </w:tc>
        <w:tc>
          <w:tcPr>
            <w:tcW w:w="737" w:type="dxa"/>
            <w:vAlign w:val="center"/>
          </w:tcPr>
          <w:p w:rsidR="00400861" w:rsidRPr="00A8562D" w:rsidRDefault="00400861" w:rsidP="00EA35E5">
            <w:pPr>
              <w:jc w:val="center"/>
              <w:rPr>
                <w:sz w:val="20"/>
                <w:szCs w:val="20"/>
              </w:rPr>
            </w:pPr>
          </w:p>
        </w:tc>
        <w:tc>
          <w:tcPr>
            <w:tcW w:w="737" w:type="dxa"/>
            <w:vAlign w:val="center"/>
          </w:tcPr>
          <w:p w:rsidR="00400861" w:rsidRDefault="00400861" w:rsidP="00EA35E5">
            <w:pPr>
              <w:jc w:val="center"/>
              <w:rPr>
                <w:sz w:val="20"/>
                <w:szCs w:val="20"/>
              </w:rPr>
            </w:pPr>
            <w:r>
              <w:rPr>
                <w:sz w:val="20"/>
                <w:szCs w:val="20"/>
              </w:rPr>
              <w:t>241</w:t>
            </w:r>
          </w:p>
          <w:p w:rsidR="00400861" w:rsidRPr="00A8562D" w:rsidRDefault="00400861" w:rsidP="00EA35E5">
            <w:pPr>
              <w:jc w:val="center"/>
              <w:rPr>
                <w:sz w:val="20"/>
                <w:szCs w:val="20"/>
              </w:rPr>
            </w:pPr>
            <w:r>
              <w:rPr>
                <w:sz w:val="20"/>
                <w:szCs w:val="20"/>
              </w:rPr>
              <w:t>242</w:t>
            </w:r>
          </w:p>
        </w:tc>
        <w:tc>
          <w:tcPr>
            <w:tcW w:w="737" w:type="dxa"/>
            <w:vAlign w:val="center"/>
          </w:tcPr>
          <w:p w:rsidR="00400861" w:rsidRPr="00A8562D" w:rsidRDefault="00400861" w:rsidP="00EA35E5">
            <w:pPr>
              <w:jc w:val="center"/>
              <w:rPr>
                <w:i/>
                <w:sz w:val="20"/>
                <w:szCs w:val="20"/>
              </w:rPr>
            </w:pPr>
          </w:p>
        </w:tc>
        <w:tc>
          <w:tcPr>
            <w:tcW w:w="736" w:type="dxa"/>
          </w:tcPr>
          <w:p w:rsidR="00400861" w:rsidRPr="00A8562D" w:rsidRDefault="00400861" w:rsidP="00EA35E5">
            <w:pPr>
              <w:jc w:val="center"/>
              <w:rPr>
                <w:i/>
                <w:sz w:val="20"/>
                <w:szCs w:val="20"/>
              </w:rPr>
            </w:pPr>
          </w:p>
        </w:tc>
        <w:tc>
          <w:tcPr>
            <w:tcW w:w="736" w:type="dxa"/>
            <w:vAlign w:val="center"/>
          </w:tcPr>
          <w:p w:rsidR="00400861" w:rsidRPr="00A8562D" w:rsidRDefault="00400861" w:rsidP="00EA35E5">
            <w:pPr>
              <w:jc w:val="center"/>
              <w:rPr>
                <w:i/>
                <w:sz w:val="20"/>
                <w:szCs w:val="20"/>
              </w:rPr>
            </w:pPr>
          </w:p>
        </w:tc>
        <w:tc>
          <w:tcPr>
            <w:tcW w:w="6551" w:type="dxa"/>
            <w:vAlign w:val="center"/>
          </w:tcPr>
          <w:p w:rsidR="00400861" w:rsidRPr="0057445F" w:rsidRDefault="00400861" w:rsidP="00EA35E5">
            <w:pPr>
              <w:rPr>
                <w:sz w:val="20"/>
                <w:szCs w:val="20"/>
              </w:rPr>
            </w:pPr>
            <w:r w:rsidRPr="0057445F">
              <w:rPr>
                <w:sz w:val="20"/>
                <w:szCs w:val="20"/>
              </w:rPr>
              <w:t xml:space="preserve">- </w:t>
            </w:r>
            <w:r>
              <w:rPr>
                <w:sz w:val="20"/>
                <w:szCs w:val="20"/>
              </w:rPr>
              <w:t>Un dossier comptable contrôlé et clôturé</w:t>
            </w:r>
            <w:r w:rsidR="0095576A">
              <w:rPr>
                <w:sz w:val="20"/>
                <w:szCs w:val="20"/>
              </w:rPr>
              <w:t>.</w:t>
            </w:r>
          </w:p>
        </w:tc>
      </w:tr>
      <w:tr w:rsidR="00400861" w:rsidRPr="00853684" w:rsidTr="00171A0E">
        <w:trPr>
          <w:jc w:val="center"/>
        </w:trPr>
        <w:tc>
          <w:tcPr>
            <w:tcW w:w="737" w:type="dxa"/>
          </w:tcPr>
          <w:p w:rsidR="00400861" w:rsidRPr="00853684" w:rsidRDefault="00400861" w:rsidP="00EA35E5">
            <w:pPr>
              <w:jc w:val="center"/>
              <w:rPr>
                <w:sz w:val="20"/>
                <w:szCs w:val="20"/>
              </w:rPr>
            </w:pPr>
          </w:p>
        </w:tc>
        <w:tc>
          <w:tcPr>
            <w:tcW w:w="737" w:type="dxa"/>
            <w:vAlign w:val="center"/>
          </w:tcPr>
          <w:p w:rsidR="00400861" w:rsidRPr="00853684" w:rsidRDefault="00400861" w:rsidP="00EA35E5">
            <w:pPr>
              <w:jc w:val="center"/>
              <w:rPr>
                <w:sz w:val="20"/>
                <w:szCs w:val="20"/>
              </w:rPr>
            </w:pPr>
          </w:p>
        </w:tc>
        <w:tc>
          <w:tcPr>
            <w:tcW w:w="737" w:type="dxa"/>
            <w:vAlign w:val="center"/>
          </w:tcPr>
          <w:p w:rsidR="00400861" w:rsidRPr="00853684" w:rsidRDefault="00400861" w:rsidP="00EA35E5">
            <w:pPr>
              <w:jc w:val="center"/>
              <w:rPr>
                <w:sz w:val="20"/>
                <w:szCs w:val="20"/>
              </w:rPr>
            </w:pPr>
          </w:p>
        </w:tc>
        <w:tc>
          <w:tcPr>
            <w:tcW w:w="737" w:type="dxa"/>
            <w:vAlign w:val="center"/>
          </w:tcPr>
          <w:p w:rsidR="00400861" w:rsidRPr="00853684" w:rsidRDefault="00400861" w:rsidP="00EA35E5">
            <w:pPr>
              <w:jc w:val="center"/>
              <w:rPr>
                <w:sz w:val="20"/>
                <w:szCs w:val="20"/>
              </w:rPr>
            </w:pPr>
            <w:r w:rsidRPr="00853684">
              <w:rPr>
                <w:sz w:val="20"/>
                <w:szCs w:val="20"/>
              </w:rPr>
              <w:t>313</w:t>
            </w:r>
          </w:p>
        </w:tc>
        <w:tc>
          <w:tcPr>
            <w:tcW w:w="736" w:type="dxa"/>
          </w:tcPr>
          <w:p w:rsidR="00400861" w:rsidRPr="00853684" w:rsidRDefault="00400861" w:rsidP="00EA35E5">
            <w:pPr>
              <w:jc w:val="center"/>
              <w:rPr>
                <w:sz w:val="20"/>
                <w:szCs w:val="20"/>
              </w:rPr>
            </w:pPr>
          </w:p>
        </w:tc>
        <w:tc>
          <w:tcPr>
            <w:tcW w:w="736" w:type="dxa"/>
            <w:vAlign w:val="center"/>
          </w:tcPr>
          <w:p w:rsidR="00400861" w:rsidRPr="00853684" w:rsidRDefault="00400861" w:rsidP="00EA35E5">
            <w:pPr>
              <w:jc w:val="center"/>
              <w:rPr>
                <w:sz w:val="20"/>
                <w:szCs w:val="20"/>
              </w:rPr>
            </w:pPr>
          </w:p>
        </w:tc>
        <w:tc>
          <w:tcPr>
            <w:tcW w:w="6551" w:type="dxa"/>
            <w:vAlign w:val="center"/>
          </w:tcPr>
          <w:p w:rsidR="00400861" w:rsidRPr="00853684" w:rsidRDefault="00400861" w:rsidP="00EA35E5">
            <w:pPr>
              <w:rPr>
                <w:sz w:val="20"/>
                <w:szCs w:val="20"/>
              </w:rPr>
            </w:pPr>
            <w:r w:rsidRPr="00853684">
              <w:rPr>
                <w:sz w:val="20"/>
                <w:szCs w:val="20"/>
              </w:rPr>
              <w:t xml:space="preserve">- </w:t>
            </w:r>
            <w:r>
              <w:rPr>
                <w:sz w:val="20"/>
                <w:szCs w:val="20"/>
              </w:rPr>
              <w:t>Un échéancier fiscal de l’IS</w:t>
            </w:r>
          </w:p>
        </w:tc>
      </w:tr>
      <w:tr w:rsidR="00400861" w:rsidRPr="00853684" w:rsidTr="00171A0E">
        <w:trPr>
          <w:jc w:val="center"/>
        </w:trPr>
        <w:tc>
          <w:tcPr>
            <w:tcW w:w="737" w:type="dxa"/>
          </w:tcPr>
          <w:p w:rsidR="00400861" w:rsidRPr="00853684" w:rsidRDefault="00400861" w:rsidP="00EA35E5">
            <w:pPr>
              <w:jc w:val="center"/>
              <w:rPr>
                <w:sz w:val="20"/>
                <w:szCs w:val="20"/>
              </w:rPr>
            </w:pPr>
          </w:p>
        </w:tc>
        <w:tc>
          <w:tcPr>
            <w:tcW w:w="737" w:type="dxa"/>
            <w:vAlign w:val="center"/>
          </w:tcPr>
          <w:p w:rsidR="00400861" w:rsidRPr="00853684" w:rsidRDefault="00400861" w:rsidP="00EA35E5">
            <w:pPr>
              <w:jc w:val="center"/>
              <w:rPr>
                <w:sz w:val="20"/>
                <w:szCs w:val="20"/>
              </w:rPr>
            </w:pPr>
          </w:p>
        </w:tc>
        <w:tc>
          <w:tcPr>
            <w:tcW w:w="737" w:type="dxa"/>
            <w:vAlign w:val="center"/>
          </w:tcPr>
          <w:p w:rsidR="00400861" w:rsidRPr="00853684" w:rsidRDefault="00400861" w:rsidP="00EA35E5">
            <w:pPr>
              <w:jc w:val="center"/>
              <w:rPr>
                <w:sz w:val="20"/>
                <w:szCs w:val="20"/>
              </w:rPr>
            </w:pPr>
          </w:p>
        </w:tc>
        <w:tc>
          <w:tcPr>
            <w:tcW w:w="737" w:type="dxa"/>
            <w:vAlign w:val="center"/>
          </w:tcPr>
          <w:p w:rsidR="00400861" w:rsidRDefault="00400861" w:rsidP="00EA35E5">
            <w:pPr>
              <w:jc w:val="center"/>
              <w:rPr>
                <w:sz w:val="20"/>
                <w:szCs w:val="20"/>
              </w:rPr>
            </w:pPr>
            <w:r>
              <w:rPr>
                <w:sz w:val="20"/>
                <w:szCs w:val="20"/>
              </w:rPr>
              <w:t>332</w:t>
            </w:r>
          </w:p>
          <w:p w:rsidR="00400861" w:rsidRDefault="00400861" w:rsidP="00EA35E5">
            <w:pPr>
              <w:jc w:val="center"/>
              <w:rPr>
                <w:sz w:val="20"/>
                <w:szCs w:val="20"/>
              </w:rPr>
            </w:pPr>
            <w:r>
              <w:rPr>
                <w:sz w:val="20"/>
                <w:szCs w:val="20"/>
              </w:rPr>
              <w:t>333</w:t>
            </w:r>
          </w:p>
          <w:p w:rsidR="00400861" w:rsidRDefault="00400861" w:rsidP="00EA35E5">
            <w:pPr>
              <w:jc w:val="center"/>
              <w:rPr>
                <w:sz w:val="20"/>
                <w:szCs w:val="20"/>
              </w:rPr>
            </w:pPr>
            <w:r>
              <w:rPr>
                <w:sz w:val="20"/>
                <w:szCs w:val="20"/>
              </w:rPr>
              <w:t>334</w:t>
            </w:r>
          </w:p>
          <w:p w:rsidR="00400861" w:rsidRPr="00853684" w:rsidRDefault="00400861" w:rsidP="00EA35E5">
            <w:pPr>
              <w:jc w:val="center"/>
              <w:rPr>
                <w:sz w:val="20"/>
                <w:szCs w:val="20"/>
              </w:rPr>
            </w:pPr>
            <w:r>
              <w:rPr>
                <w:sz w:val="20"/>
                <w:szCs w:val="20"/>
              </w:rPr>
              <w:t>335</w:t>
            </w:r>
          </w:p>
        </w:tc>
        <w:tc>
          <w:tcPr>
            <w:tcW w:w="736" w:type="dxa"/>
          </w:tcPr>
          <w:p w:rsidR="00400861" w:rsidRPr="00853684" w:rsidRDefault="00400861" w:rsidP="00EA35E5">
            <w:pPr>
              <w:jc w:val="center"/>
              <w:rPr>
                <w:sz w:val="20"/>
                <w:szCs w:val="20"/>
              </w:rPr>
            </w:pPr>
          </w:p>
        </w:tc>
        <w:tc>
          <w:tcPr>
            <w:tcW w:w="736" w:type="dxa"/>
            <w:vAlign w:val="center"/>
          </w:tcPr>
          <w:p w:rsidR="00400861" w:rsidRPr="00853684" w:rsidRDefault="00400861" w:rsidP="00EA35E5">
            <w:pPr>
              <w:jc w:val="center"/>
              <w:rPr>
                <w:sz w:val="20"/>
                <w:szCs w:val="20"/>
              </w:rPr>
            </w:pPr>
          </w:p>
        </w:tc>
        <w:tc>
          <w:tcPr>
            <w:tcW w:w="6551" w:type="dxa"/>
            <w:vAlign w:val="center"/>
          </w:tcPr>
          <w:p w:rsidR="00400861" w:rsidRDefault="00400861" w:rsidP="00EA35E5">
            <w:pPr>
              <w:rPr>
                <w:sz w:val="20"/>
                <w:szCs w:val="20"/>
              </w:rPr>
            </w:pPr>
            <w:r w:rsidRPr="00853684">
              <w:rPr>
                <w:sz w:val="20"/>
                <w:szCs w:val="20"/>
              </w:rPr>
              <w:t xml:space="preserve">- </w:t>
            </w:r>
            <w:r>
              <w:rPr>
                <w:sz w:val="20"/>
                <w:szCs w:val="20"/>
              </w:rPr>
              <w:t>Un tableau de calcul du résultat fiscal</w:t>
            </w:r>
            <w:r w:rsidRPr="00853684">
              <w:rPr>
                <w:sz w:val="20"/>
                <w:szCs w:val="20"/>
              </w:rPr>
              <w:t>.</w:t>
            </w:r>
          </w:p>
          <w:p w:rsidR="00400861" w:rsidRDefault="00400861" w:rsidP="00EA35E5">
            <w:pPr>
              <w:rPr>
                <w:sz w:val="20"/>
                <w:szCs w:val="20"/>
              </w:rPr>
            </w:pPr>
            <w:r>
              <w:rPr>
                <w:sz w:val="20"/>
                <w:szCs w:val="20"/>
              </w:rPr>
              <w:t>-Une liasse fiscale complète.</w:t>
            </w:r>
          </w:p>
          <w:p w:rsidR="00400861" w:rsidRDefault="00400861" w:rsidP="00EA35E5">
            <w:pPr>
              <w:rPr>
                <w:sz w:val="20"/>
                <w:szCs w:val="20"/>
              </w:rPr>
            </w:pPr>
            <w:r>
              <w:rPr>
                <w:sz w:val="20"/>
                <w:szCs w:val="20"/>
              </w:rPr>
              <w:t>- Un bordereau de liquidation de l’IS.</w:t>
            </w:r>
          </w:p>
          <w:p w:rsidR="00400861" w:rsidRPr="00853684" w:rsidRDefault="00400861" w:rsidP="00EA35E5">
            <w:pPr>
              <w:rPr>
                <w:sz w:val="20"/>
                <w:szCs w:val="20"/>
              </w:rPr>
            </w:pPr>
            <w:r>
              <w:rPr>
                <w:sz w:val="20"/>
                <w:szCs w:val="20"/>
              </w:rPr>
              <w:t>- Un enregistrement comptable de l’IS</w:t>
            </w:r>
          </w:p>
        </w:tc>
      </w:tr>
      <w:tr w:rsidR="00400861" w:rsidRPr="00853684" w:rsidTr="00171A0E">
        <w:trPr>
          <w:jc w:val="center"/>
        </w:trPr>
        <w:tc>
          <w:tcPr>
            <w:tcW w:w="737" w:type="dxa"/>
          </w:tcPr>
          <w:p w:rsidR="00400861" w:rsidRPr="00853684" w:rsidRDefault="00400861" w:rsidP="00EA35E5">
            <w:pPr>
              <w:jc w:val="center"/>
              <w:rPr>
                <w:sz w:val="20"/>
                <w:szCs w:val="20"/>
              </w:rPr>
            </w:pPr>
          </w:p>
        </w:tc>
        <w:tc>
          <w:tcPr>
            <w:tcW w:w="737" w:type="dxa"/>
            <w:vAlign w:val="center"/>
          </w:tcPr>
          <w:p w:rsidR="00400861" w:rsidRPr="00853684" w:rsidRDefault="00400861" w:rsidP="00EA35E5">
            <w:pPr>
              <w:jc w:val="center"/>
              <w:rPr>
                <w:sz w:val="20"/>
                <w:szCs w:val="20"/>
              </w:rPr>
            </w:pPr>
          </w:p>
        </w:tc>
        <w:tc>
          <w:tcPr>
            <w:tcW w:w="737" w:type="dxa"/>
            <w:vAlign w:val="center"/>
          </w:tcPr>
          <w:p w:rsidR="00400861" w:rsidRPr="00853684" w:rsidRDefault="00400861" w:rsidP="00EA35E5">
            <w:pPr>
              <w:jc w:val="center"/>
              <w:rPr>
                <w:sz w:val="20"/>
                <w:szCs w:val="20"/>
              </w:rPr>
            </w:pPr>
          </w:p>
        </w:tc>
        <w:tc>
          <w:tcPr>
            <w:tcW w:w="737" w:type="dxa"/>
            <w:vAlign w:val="center"/>
          </w:tcPr>
          <w:p w:rsidR="00400861" w:rsidRPr="00853684" w:rsidRDefault="00400861" w:rsidP="00EA35E5">
            <w:pPr>
              <w:jc w:val="center"/>
              <w:rPr>
                <w:sz w:val="20"/>
                <w:szCs w:val="20"/>
              </w:rPr>
            </w:pPr>
          </w:p>
        </w:tc>
        <w:tc>
          <w:tcPr>
            <w:tcW w:w="736" w:type="dxa"/>
          </w:tcPr>
          <w:p w:rsidR="00400861" w:rsidRPr="00853684" w:rsidRDefault="00400861" w:rsidP="00EA35E5">
            <w:pPr>
              <w:jc w:val="center"/>
              <w:rPr>
                <w:sz w:val="20"/>
                <w:szCs w:val="20"/>
              </w:rPr>
            </w:pPr>
            <w:r>
              <w:rPr>
                <w:sz w:val="20"/>
                <w:szCs w:val="20"/>
              </w:rPr>
              <w:t>432</w:t>
            </w:r>
          </w:p>
        </w:tc>
        <w:tc>
          <w:tcPr>
            <w:tcW w:w="736" w:type="dxa"/>
            <w:vAlign w:val="center"/>
          </w:tcPr>
          <w:p w:rsidR="00400861" w:rsidRPr="00853684" w:rsidRDefault="00400861" w:rsidP="00EA35E5">
            <w:pPr>
              <w:jc w:val="center"/>
              <w:rPr>
                <w:sz w:val="20"/>
                <w:szCs w:val="20"/>
              </w:rPr>
            </w:pPr>
          </w:p>
        </w:tc>
        <w:tc>
          <w:tcPr>
            <w:tcW w:w="6551" w:type="dxa"/>
            <w:vAlign w:val="center"/>
          </w:tcPr>
          <w:p w:rsidR="00400861" w:rsidRPr="00853684" w:rsidRDefault="00400861" w:rsidP="00EA35E5">
            <w:pPr>
              <w:rPr>
                <w:sz w:val="20"/>
                <w:szCs w:val="20"/>
              </w:rPr>
            </w:pPr>
            <w:r w:rsidRPr="00853684">
              <w:rPr>
                <w:sz w:val="20"/>
                <w:szCs w:val="20"/>
              </w:rPr>
              <w:t xml:space="preserve">- </w:t>
            </w:r>
            <w:r>
              <w:rPr>
                <w:sz w:val="20"/>
                <w:szCs w:val="20"/>
              </w:rPr>
              <w:t>Un calcul de la dette provisionnée pour congés à payer</w:t>
            </w:r>
            <w:r w:rsidRPr="00853684">
              <w:rPr>
                <w:sz w:val="20"/>
                <w:szCs w:val="20"/>
              </w:rPr>
              <w:t>.</w:t>
            </w:r>
          </w:p>
        </w:tc>
      </w:tr>
      <w:tr w:rsidR="00400861" w:rsidTr="00171A0E">
        <w:trPr>
          <w:jc w:val="center"/>
        </w:trPr>
        <w:tc>
          <w:tcPr>
            <w:tcW w:w="737" w:type="dxa"/>
            <w:shd w:val="clear" w:color="auto" w:fill="FBD4B4" w:themeFill="accent6" w:themeFillTint="66"/>
          </w:tcPr>
          <w:p w:rsidR="00400861" w:rsidRPr="00A8562D" w:rsidRDefault="00400861" w:rsidP="00EA35E5">
            <w:pPr>
              <w:jc w:val="center"/>
              <w:rPr>
                <w:sz w:val="20"/>
                <w:szCs w:val="20"/>
              </w:rPr>
            </w:pPr>
          </w:p>
        </w:tc>
        <w:tc>
          <w:tcPr>
            <w:tcW w:w="737" w:type="dxa"/>
            <w:shd w:val="clear" w:color="auto" w:fill="FBD4B4" w:themeFill="accent6" w:themeFillTint="66"/>
            <w:vAlign w:val="center"/>
          </w:tcPr>
          <w:p w:rsidR="00400861" w:rsidRPr="00A8562D" w:rsidRDefault="00400861" w:rsidP="00EA35E5">
            <w:pPr>
              <w:jc w:val="center"/>
              <w:rPr>
                <w:sz w:val="20"/>
                <w:szCs w:val="20"/>
              </w:rPr>
            </w:pPr>
          </w:p>
        </w:tc>
        <w:tc>
          <w:tcPr>
            <w:tcW w:w="737" w:type="dxa"/>
            <w:shd w:val="clear" w:color="auto" w:fill="FBD4B4" w:themeFill="accent6" w:themeFillTint="66"/>
            <w:vAlign w:val="center"/>
          </w:tcPr>
          <w:p w:rsidR="00400861" w:rsidRPr="00A8562D" w:rsidRDefault="00400861" w:rsidP="00EA35E5">
            <w:pPr>
              <w:jc w:val="center"/>
              <w:rPr>
                <w:sz w:val="20"/>
                <w:szCs w:val="20"/>
              </w:rPr>
            </w:pPr>
          </w:p>
        </w:tc>
        <w:tc>
          <w:tcPr>
            <w:tcW w:w="737" w:type="dxa"/>
            <w:shd w:val="clear" w:color="auto" w:fill="FBD4B4" w:themeFill="accent6" w:themeFillTint="66"/>
            <w:vAlign w:val="center"/>
          </w:tcPr>
          <w:p w:rsidR="00400861" w:rsidRPr="00A8562D" w:rsidRDefault="00400861" w:rsidP="00EA35E5">
            <w:pPr>
              <w:jc w:val="center"/>
              <w:rPr>
                <w:i/>
                <w:sz w:val="20"/>
                <w:szCs w:val="20"/>
              </w:rPr>
            </w:pPr>
          </w:p>
        </w:tc>
        <w:tc>
          <w:tcPr>
            <w:tcW w:w="736" w:type="dxa"/>
            <w:shd w:val="clear" w:color="auto" w:fill="FBD4B4" w:themeFill="accent6" w:themeFillTint="66"/>
          </w:tcPr>
          <w:p w:rsidR="00400861" w:rsidRPr="00A8562D" w:rsidRDefault="00400861" w:rsidP="00EA35E5">
            <w:pPr>
              <w:jc w:val="center"/>
              <w:rPr>
                <w:i/>
                <w:sz w:val="20"/>
                <w:szCs w:val="20"/>
              </w:rPr>
            </w:pPr>
          </w:p>
        </w:tc>
        <w:tc>
          <w:tcPr>
            <w:tcW w:w="736" w:type="dxa"/>
            <w:shd w:val="clear" w:color="auto" w:fill="FBD4B4" w:themeFill="accent6" w:themeFillTint="66"/>
            <w:vAlign w:val="center"/>
          </w:tcPr>
          <w:p w:rsidR="00400861" w:rsidRPr="00A8562D" w:rsidRDefault="00400861" w:rsidP="00EA35E5">
            <w:pPr>
              <w:jc w:val="center"/>
              <w:rPr>
                <w:i/>
                <w:sz w:val="20"/>
                <w:szCs w:val="20"/>
              </w:rPr>
            </w:pPr>
            <w:r w:rsidRPr="00A8562D">
              <w:rPr>
                <w:i/>
                <w:sz w:val="20"/>
                <w:szCs w:val="20"/>
              </w:rPr>
              <w:t>713</w:t>
            </w:r>
          </w:p>
        </w:tc>
        <w:tc>
          <w:tcPr>
            <w:tcW w:w="6551" w:type="dxa"/>
            <w:shd w:val="clear" w:color="auto" w:fill="FBD4B4" w:themeFill="accent6" w:themeFillTint="66"/>
            <w:vAlign w:val="center"/>
          </w:tcPr>
          <w:p w:rsidR="00400861" w:rsidRPr="0057445F" w:rsidRDefault="00400861" w:rsidP="00EA35E5">
            <w:pPr>
              <w:rPr>
                <w:i/>
                <w:sz w:val="20"/>
                <w:szCs w:val="20"/>
              </w:rPr>
            </w:pPr>
            <w:r w:rsidRPr="0057445F">
              <w:rPr>
                <w:i/>
                <w:sz w:val="20"/>
                <w:szCs w:val="20"/>
              </w:rPr>
              <w:t>- Une extraction de donné</w:t>
            </w:r>
            <w:r>
              <w:rPr>
                <w:i/>
                <w:sz w:val="20"/>
                <w:szCs w:val="20"/>
              </w:rPr>
              <w:t>es du PGI répondant aux besoins.</w:t>
            </w:r>
          </w:p>
        </w:tc>
      </w:tr>
      <w:tr w:rsidR="00400861" w:rsidTr="00171A0E">
        <w:trPr>
          <w:jc w:val="center"/>
        </w:trPr>
        <w:tc>
          <w:tcPr>
            <w:tcW w:w="737" w:type="dxa"/>
            <w:shd w:val="clear" w:color="auto" w:fill="FBD4B4" w:themeFill="accent6" w:themeFillTint="66"/>
          </w:tcPr>
          <w:p w:rsidR="00400861" w:rsidRPr="00A8562D" w:rsidRDefault="00400861" w:rsidP="00EA35E5">
            <w:pPr>
              <w:jc w:val="center"/>
              <w:rPr>
                <w:sz w:val="20"/>
                <w:szCs w:val="20"/>
              </w:rPr>
            </w:pPr>
          </w:p>
        </w:tc>
        <w:tc>
          <w:tcPr>
            <w:tcW w:w="737" w:type="dxa"/>
            <w:shd w:val="clear" w:color="auto" w:fill="FBD4B4" w:themeFill="accent6" w:themeFillTint="66"/>
            <w:vAlign w:val="center"/>
          </w:tcPr>
          <w:p w:rsidR="00400861" w:rsidRPr="00A8562D" w:rsidRDefault="00400861" w:rsidP="00EA35E5">
            <w:pPr>
              <w:jc w:val="center"/>
              <w:rPr>
                <w:sz w:val="20"/>
                <w:szCs w:val="20"/>
              </w:rPr>
            </w:pPr>
          </w:p>
        </w:tc>
        <w:tc>
          <w:tcPr>
            <w:tcW w:w="737" w:type="dxa"/>
            <w:shd w:val="clear" w:color="auto" w:fill="FBD4B4" w:themeFill="accent6" w:themeFillTint="66"/>
            <w:vAlign w:val="center"/>
          </w:tcPr>
          <w:p w:rsidR="00400861" w:rsidRPr="00A8562D" w:rsidRDefault="00400861" w:rsidP="00EA35E5">
            <w:pPr>
              <w:jc w:val="center"/>
              <w:rPr>
                <w:sz w:val="20"/>
                <w:szCs w:val="20"/>
              </w:rPr>
            </w:pPr>
          </w:p>
        </w:tc>
        <w:tc>
          <w:tcPr>
            <w:tcW w:w="737" w:type="dxa"/>
            <w:shd w:val="clear" w:color="auto" w:fill="FBD4B4" w:themeFill="accent6" w:themeFillTint="66"/>
            <w:vAlign w:val="center"/>
          </w:tcPr>
          <w:p w:rsidR="00400861" w:rsidRPr="00A8562D" w:rsidRDefault="00400861" w:rsidP="00EA35E5">
            <w:pPr>
              <w:jc w:val="center"/>
              <w:rPr>
                <w:i/>
                <w:sz w:val="20"/>
                <w:szCs w:val="20"/>
              </w:rPr>
            </w:pPr>
          </w:p>
        </w:tc>
        <w:tc>
          <w:tcPr>
            <w:tcW w:w="736" w:type="dxa"/>
            <w:shd w:val="clear" w:color="auto" w:fill="FBD4B4" w:themeFill="accent6" w:themeFillTint="66"/>
          </w:tcPr>
          <w:p w:rsidR="00400861" w:rsidRDefault="00400861" w:rsidP="00EA35E5">
            <w:pPr>
              <w:jc w:val="center"/>
              <w:rPr>
                <w:i/>
                <w:sz w:val="20"/>
                <w:szCs w:val="20"/>
              </w:rPr>
            </w:pPr>
          </w:p>
        </w:tc>
        <w:tc>
          <w:tcPr>
            <w:tcW w:w="736" w:type="dxa"/>
            <w:shd w:val="clear" w:color="auto" w:fill="FBD4B4" w:themeFill="accent6" w:themeFillTint="66"/>
            <w:vAlign w:val="center"/>
          </w:tcPr>
          <w:p w:rsidR="00400861" w:rsidRPr="00A8562D" w:rsidRDefault="00400861" w:rsidP="00EA35E5">
            <w:pPr>
              <w:jc w:val="center"/>
              <w:rPr>
                <w:i/>
                <w:sz w:val="20"/>
                <w:szCs w:val="20"/>
              </w:rPr>
            </w:pPr>
            <w:r>
              <w:rPr>
                <w:i/>
                <w:sz w:val="20"/>
                <w:szCs w:val="20"/>
              </w:rPr>
              <w:t>714</w:t>
            </w:r>
          </w:p>
        </w:tc>
        <w:tc>
          <w:tcPr>
            <w:tcW w:w="6551" w:type="dxa"/>
            <w:shd w:val="clear" w:color="auto" w:fill="FBD4B4" w:themeFill="accent6" w:themeFillTint="66"/>
            <w:vAlign w:val="center"/>
          </w:tcPr>
          <w:p w:rsidR="00400861" w:rsidRPr="0057445F" w:rsidRDefault="00400861" w:rsidP="00AB018B">
            <w:pPr>
              <w:rPr>
                <w:i/>
                <w:sz w:val="20"/>
                <w:szCs w:val="20"/>
              </w:rPr>
            </w:pPr>
            <w:r w:rsidRPr="0057445F">
              <w:rPr>
                <w:i/>
                <w:sz w:val="20"/>
                <w:szCs w:val="20"/>
              </w:rPr>
              <w:t xml:space="preserve">- </w:t>
            </w:r>
            <w:r w:rsidR="0095576A" w:rsidRPr="00C51139">
              <w:rPr>
                <w:i/>
                <w:sz w:val="20"/>
                <w:szCs w:val="20"/>
              </w:rPr>
              <w:t>Une recherche documentaire sur la TVA (option sur les débits).</w:t>
            </w:r>
            <w:bookmarkStart w:id="0" w:name="_GoBack"/>
            <w:bookmarkEnd w:id="0"/>
          </w:p>
        </w:tc>
      </w:tr>
      <w:tr w:rsidR="00400861" w:rsidTr="00171A0E">
        <w:trPr>
          <w:jc w:val="center"/>
        </w:trPr>
        <w:tc>
          <w:tcPr>
            <w:tcW w:w="737" w:type="dxa"/>
            <w:shd w:val="clear" w:color="auto" w:fill="FBD4B4" w:themeFill="accent6" w:themeFillTint="66"/>
          </w:tcPr>
          <w:p w:rsidR="00400861" w:rsidRPr="00A8562D" w:rsidRDefault="00400861" w:rsidP="00EA35E5">
            <w:pPr>
              <w:jc w:val="center"/>
              <w:rPr>
                <w:sz w:val="20"/>
                <w:szCs w:val="20"/>
              </w:rPr>
            </w:pPr>
          </w:p>
        </w:tc>
        <w:tc>
          <w:tcPr>
            <w:tcW w:w="737" w:type="dxa"/>
            <w:shd w:val="clear" w:color="auto" w:fill="FBD4B4" w:themeFill="accent6" w:themeFillTint="66"/>
            <w:vAlign w:val="center"/>
          </w:tcPr>
          <w:p w:rsidR="00400861" w:rsidRPr="00A8562D" w:rsidRDefault="00400861" w:rsidP="00EA35E5">
            <w:pPr>
              <w:jc w:val="center"/>
              <w:rPr>
                <w:sz w:val="20"/>
                <w:szCs w:val="20"/>
              </w:rPr>
            </w:pPr>
          </w:p>
        </w:tc>
        <w:tc>
          <w:tcPr>
            <w:tcW w:w="737" w:type="dxa"/>
            <w:shd w:val="clear" w:color="auto" w:fill="FBD4B4" w:themeFill="accent6" w:themeFillTint="66"/>
            <w:vAlign w:val="center"/>
          </w:tcPr>
          <w:p w:rsidR="00400861" w:rsidRPr="00A8562D" w:rsidRDefault="00400861" w:rsidP="00EA35E5">
            <w:pPr>
              <w:jc w:val="center"/>
              <w:rPr>
                <w:sz w:val="20"/>
                <w:szCs w:val="20"/>
              </w:rPr>
            </w:pPr>
          </w:p>
        </w:tc>
        <w:tc>
          <w:tcPr>
            <w:tcW w:w="737" w:type="dxa"/>
            <w:shd w:val="clear" w:color="auto" w:fill="FBD4B4" w:themeFill="accent6" w:themeFillTint="66"/>
            <w:vAlign w:val="center"/>
          </w:tcPr>
          <w:p w:rsidR="00400861" w:rsidRPr="00A8562D" w:rsidRDefault="00400861" w:rsidP="00EA35E5">
            <w:pPr>
              <w:jc w:val="center"/>
              <w:rPr>
                <w:i/>
                <w:sz w:val="20"/>
                <w:szCs w:val="20"/>
              </w:rPr>
            </w:pPr>
          </w:p>
        </w:tc>
        <w:tc>
          <w:tcPr>
            <w:tcW w:w="736" w:type="dxa"/>
            <w:shd w:val="clear" w:color="auto" w:fill="FBD4B4" w:themeFill="accent6" w:themeFillTint="66"/>
          </w:tcPr>
          <w:p w:rsidR="00400861" w:rsidRDefault="00400861" w:rsidP="00EA35E5">
            <w:pPr>
              <w:jc w:val="center"/>
              <w:rPr>
                <w:i/>
                <w:sz w:val="20"/>
                <w:szCs w:val="20"/>
              </w:rPr>
            </w:pPr>
          </w:p>
        </w:tc>
        <w:tc>
          <w:tcPr>
            <w:tcW w:w="736" w:type="dxa"/>
            <w:shd w:val="clear" w:color="auto" w:fill="FBD4B4" w:themeFill="accent6" w:themeFillTint="66"/>
            <w:vAlign w:val="center"/>
          </w:tcPr>
          <w:p w:rsidR="00400861" w:rsidRDefault="00400861" w:rsidP="00EA35E5">
            <w:pPr>
              <w:jc w:val="center"/>
              <w:rPr>
                <w:i/>
                <w:sz w:val="20"/>
                <w:szCs w:val="20"/>
              </w:rPr>
            </w:pPr>
            <w:r>
              <w:rPr>
                <w:i/>
                <w:sz w:val="20"/>
                <w:szCs w:val="20"/>
              </w:rPr>
              <w:t>721</w:t>
            </w:r>
          </w:p>
        </w:tc>
        <w:tc>
          <w:tcPr>
            <w:tcW w:w="6551" w:type="dxa"/>
            <w:shd w:val="clear" w:color="auto" w:fill="FBD4B4" w:themeFill="accent6" w:themeFillTint="66"/>
            <w:vAlign w:val="center"/>
          </w:tcPr>
          <w:p w:rsidR="00400861" w:rsidRPr="0057445F" w:rsidRDefault="00400861" w:rsidP="00EA35E5">
            <w:pPr>
              <w:rPr>
                <w:i/>
                <w:sz w:val="20"/>
                <w:szCs w:val="20"/>
              </w:rPr>
            </w:pPr>
            <w:r>
              <w:rPr>
                <w:i/>
                <w:sz w:val="20"/>
                <w:szCs w:val="20"/>
              </w:rPr>
              <w:t>- Des formules de calcul contrôlant la cohérence des informations traitées</w:t>
            </w:r>
            <w:r w:rsidR="0095576A">
              <w:rPr>
                <w:i/>
                <w:sz w:val="20"/>
                <w:szCs w:val="20"/>
              </w:rPr>
              <w:t>.</w:t>
            </w:r>
          </w:p>
        </w:tc>
      </w:tr>
    </w:tbl>
    <w:p w:rsidR="00400861" w:rsidRPr="005B44C2" w:rsidRDefault="00400861" w:rsidP="00400861">
      <w:pPr>
        <w:jc w:val="both"/>
        <w:rPr>
          <w:i/>
        </w:rPr>
      </w:pPr>
    </w:p>
    <w:p w:rsidR="00400861" w:rsidRPr="00400861" w:rsidRDefault="00400861" w:rsidP="00400861"/>
    <w:sectPr w:rsidR="00400861" w:rsidRPr="00400861" w:rsidSect="00856ACB">
      <w:footerReference w:type="default" r:id="rId8"/>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097" w:rsidRDefault="00CA5097" w:rsidP="00856ACB">
      <w:r>
        <w:separator/>
      </w:r>
    </w:p>
  </w:endnote>
  <w:endnote w:type="continuationSeparator" w:id="1">
    <w:p w:rsidR="00CA5097" w:rsidRDefault="00CA5097" w:rsidP="0085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A21" w:rsidRPr="005E27EC" w:rsidRDefault="00294DC0" w:rsidP="00A8562D">
    <w:pPr>
      <w:pStyle w:val="Pieddepage"/>
      <w:pBdr>
        <w:top w:val="single" w:sz="4" w:space="1" w:color="auto"/>
      </w:pBdr>
      <w:tabs>
        <w:tab w:val="right" w:pos="10206"/>
        <w:tab w:val="right" w:pos="14004"/>
      </w:tabs>
      <w:rPr>
        <w:rFonts w:ascii="Arial" w:hAnsi="Arial" w:cs="Arial"/>
        <w:b/>
        <w:sz w:val="18"/>
        <w:szCs w:val="18"/>
      </w:rPr>
    </w:pPr>
    <w:fldSimple w:instr=" FILENAME   \* MERGEFORMAT ">
      <w:r w:rsidR="000E1A21" w:rsidRPr="00277876">
        <w:rPr>
          <w:rFonts w:ascii="Arial" w:hAnsi="Arial" w:cs="Arial"/>
          <w:b/>
          <w:noProof/>
          <w:sz w:val="18"/>
          <w:szCs w:val="18"/>
        </w:rPr>
        <w:t>Scenario</w:t>
      </w:r>
    </w:fldSimple>
    <w:r w:rsidR="000E1A21" w:rsidRPr="005E27EC">
      <w:rPr>
        <w:rFonts w:ascii="Arial" w:hAnsi="Arial" w:cs="Arial"/>
        <w:b/>
        <w:sz w:val="18"/>
        <w:szCs w:val="18"/>
      </w:rPr>
      <w:tab/>
    </w:r>
  </w:p>
  <w:p w:rsidR="000E1A21" w:rsidRPr="005E27EC" w:rsidRDefault="000E1A21" w:rsidP="00A8562D">
    <w:pPr>
      <w:pStyle w:val="Pieddepage"/>
      <w:pBdr>
        <w:top w:val="single" w:sz="4" w:space="1" w:color="auto"/>
      </w:pBdr>
      <w:tabs>
        <w:tab w:val="right" w:pos="14034"/>
      </w:tabs>
      <w:rPr>
        <w:rFonts w:ascii="Arial" w:hAnsi="Arial" w:cs="Arial"/>
        <w:b/>
        <w:sz w:val="18"/>
        <w:szCs w:val="18"/>
      </w:rPr>
    </w:pPr>
    <w:r w:rsidRPr="005E27EC">
      <w:rPr>
        <w:rFonts w:ascii="Arial" w:hAnsi="Arial" w:cs="Arial"/>
        <w:b/>
        <w:sz w:val="18"/>
        <w:szCs w:val="18"/>
      </w:rPr>
      <w:t xml:space="preserve">© Réseau CRCF – Ministère de l'Éducation nationale – </w:t>
    </w:r>
    <w:hyperlink r:id="rId1" w:history="1">
      <w:r w:rsidRPr="005E27EC">
        <w:rPr>
          <w:rFonts w:ascii="Arial" w:hAnsi="Arial" w:cs="Arial"/>
          <w:b/>
          <w:sz w:val="18"/>
          <w:szCs w:val="18"/>
        </w:rPr>
        <w:t>http://crcf.ac-grenoble.fr</w:t>
      </w:r>
    </w:hyperlink>
    <w:r w:rsidRPr="005E27EC">
      <w:rPr>
        <w:rFonts w:ascii="Arial" w:hAnsi="Arial" w:cs="Arial"/>
        <w:b/>
        <w:sz w:val="18"/>
        <w:szCs w:val="18"/>
      </w:rPr>
      <w:tab/>
      <w:t xml:space="preserve">page </w:t>
    </w:r>
    <w:r w:rsidR="00294DC0" w:rsidRPr="005E27EC">
      <w:rPr>
        <w:rFonts w:ascii="Arial" w:hAnsi="Arial" w:cs="Arial"/>
        <w:b/>
        <w:sz w:val="18"/>
        <w:szCs w:val="18"/>
      </w:rPr>
      <w:fldChar w:fldCharType="begin"/>
    </w:r>
    <w:r w:rsidRPr="005E27EC">
      <w:rPr>
        <w:rFonts w:ascii="Arial" w:hAnsi="Arial" w:cs="Arial"/>
        <w:b/>
        <w:sz w:val="18"/>
        <w:szCs w:val="18"/>
      </w:rPr>
      <w:instrText xml:space="preserve"> PAGE   \* MERGEFORMAT </w:instrText>
    </w:r>
    <w:r w:rsidR="00294DC0" w:rsidRPr="005E27EC">
      <w:rPr>
        <w:rFonts w:ascii="Arial" w:hAnsi="Arial" w:cs="Arial"/>
        <w:b/>
        <w:sz w:val="18"/>
        <w:szCs w:val="18"/>
      </w:rPr>
      <w:fldChar w:fldCharType="separate"/>
    </w:r>
    <w:r w:rsidR="001512E9">
      <w:rPr>
        <w:rFonts w:ascii="Arial" w:hAnsi="Arial" w:cs="Arial"/>
        <w:b/>
        <w:noProof/>
        <w:sz w:val="18"/>
        <w:szCs w:val="18"/>
      </w:rPr>
      <w:t>1</w:t>
    </w:r>
    <w:r w:rsidR="00294DC0" w:rsidRPr="005E27EC">
      <w:rPr>
        <w:rFonts w:ascii="Arial" w:hAnsi="Arial" w:cs="Arial"/>
        <w:b/>
        <w:sz w:val="18"/>
        <w:szCs w:val="18"/>
      </w:rPr>
      <w:fldChar w:fldCharType="end"/>
    </w:r>
    <w:r w:rsidRPr="005E27EC">
      <w:rPr>
        <w:rFonts w:ascii="Arial" w:hAnsi="Arial" w:cs="Arial"/>
        <w:b/>
        <w:sz w:val="18"/>
        <w:szCs w:val="18"/>
      </w:rPr>
      <w:t>/</w:t>
    </w:r>
    <w:fldSimple w:instr=" NUMPAGES   \* MERGEFORMAT ">
      <w:r w:rsidR="001512E9" w:rsidRPr="001512E9">
        <w:rPr>
          <w:rFonts w:ascii="Arial" w:hAnsi="Arial" w:cs="Arial"/>
          <w:b/>
          <w:noProof/>
          <w:sz w:val="18"/>
          <w:szCs w:val="18"/>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097" w:rsidRDefault="00CA5097" w:rsidP="00856ACB">
      <w:r>
        <w:separator/>
      </w:r>
    </w:p>
  </w:footnote>
  <w:footnote w:type="continuationSeparator" w:id="1">
    <w:p w:rsidR="00CA5097" w:rsidRDefault="00CA5097" w:rsidP="0085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A7FE5"/>
    <w:multiLevelType w:val="hybridMultilevel"/>
    <w:tmpl w:val="8C26137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nsid w:val="08E60092"/>
    <w:multiLevelType w:val="hybridMultilevel"/>
    <w:tmpl w:val="96A822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1F163D"/>
    <w:multiLevelType w:val="hybridMultilevel"/>
    <w:tmpl w:val="1B0A90F0"/>
    <w:lvl w:ilvl="0" w:tplc="1C680C8E">
      <w:start w:val="3"/>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D287592"/>
    <w:multiLevelType w:val="hybridMultilevel"/>
    <w:tmpl w:val="67801F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E201C1"/>
    <w:multiLevelType w:val="hybridMultilevel"/>
    <w:tmpl w:val="DE0C2E5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C0179D4"/>
    <w:multiLevelType w:val="hybridMultilevel"/>
    <w:tmpl w:val="1612312E"/>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1F2A36AE"/>
    <w:multiLevelType w:val="hybridMultilevel"/>
    <w:tmpl w:val="E99E0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5294776"/>
    <w:multiLevelType w:val="hybridMultilevel"/>
    <w:tmpl w:val="687252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6C748B7"/>
    <w:multiLevelType w:val="hybridMultilevel"/>
    <w:tmpl w:val="D5C0D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0DA55D9"/>
    <w:multiLevelType w:val="hybridMultilevel"/>
    <w:tmpl w:val="7BDAEB88"/>
    <w:lvl w:ilvl="0" w:tplc="EDBAB4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1702FC"/>
    <w:multiLevelType w:val="hybridMultilevel"/>
    <w:tmpl w:val="B9BCFD4A"/>
    <w:lvl w:ilvl="0" w:tplc="52F03806">
      <w:start w:val="3"/>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95D6073"/>
    <w:multiLevelType w:val="hybridMultilevel"/>
    <w:tmpl w:val="B7A6039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nsid w:val="3C0E2BDC"/>
    <w:multiLevelType w:val="hybridMultilevel"/>
    <w:tmpl w:val="C9B0FB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7FC4AB6"/>
    <w:multiLevelType w:val="hybridMultilevel"/>
    <w:tmpl w:val="9D728C3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8CB57D3"/>
    <w:multiLevelType w:val="hybridMultilevel"/>
    <w:tmpl w:val="254889F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nsid w:val="52CA65BD"/>
    <w:multiLevelType w:val="hybridMultilevel"/>
    <w:tmpl w:val="365EFD1A"/>
    <w:lvl w:ilvl="0" w:tplc="040C0019">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92F2609"/>
    <w:multiLevelType w:val="hybridMultilevel"/>
    <w:tmpl w:val="9D5A2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FB155C6"/>
    <w:multiLevelType w:val="hybridMultilevel"/>
    <w:tmpl w:val="8ECA60A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nsid w:val="6A120F32"/>
    <w:multiLevelType w:val="hybridMultilevel"/>
    <w:tmpl w:val="32BA70BA"/>
    <w:lvl w:ilvl="0" w:tplc="040C0001">
      <w:start w:val="1"/>
      <w:numFmt w:val="bullet"/>
      <w:lvlText w:val=""/>
      <w:lvlJc w:val="left"/>
      <w:pPr>
        <w:ind w:left="1320" w:hanging="360"/>
      </w:pPr>
      <w:rPr>
        <w:rFonts w:ascii="Symbol" w:hAnsi="Symbol"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19">
    <w:nsid w:val="6A69080D"/>
    <w:multiLevelType w:val="hybridMultilevel"/>
    <w:tmpl w:val="3074285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CF41303"/>
    <w:multiLevelType w:val="hybridMultilevel"/>
    <w:tmpl w:val="3D1E0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0BE7A66"/>
    <w:multiLevelType w:val="hybridMultilevel"/>
    <w:tmpl w:val="E21838F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nsid w:val="71DF41C4"/>
    <w:multiLevelType w:val="hybridMultilevel"/>
    <w:tmpl w:val="69681A2C"/>
    <w:lvl w:ilvl="0" w:tplc="040C0001">
      <w:start w:val="1"/>
      <w:numFmt w:val="bullet"/>
      <w:lvlText w:val=""/>
      <w:lvlJc w:val="left"/>
      <w:pPr>
        <w:ind w:left="993" w:hanging="360"/>
      </w:pPr>
      <w:rPr>
        <w:rFonts w:ascii="Symbol" w:hAnsi="Symbol" w:hint="default"/>
      </w:rPr>
    </w:lvl>
    <w:lvl w:ilvl="1" w:tplc="040C0003" w:tentative="1">
      <w:start w:val="1"/>
      <w:numFmt w:val="bullet"/>
      <w:lvlText w:val="o"/>
      <w:lvlJc w:val="left"/>
      <w:pPr>
        <w:ind w:left="1713" w:hanging="360"/>
      </w:pPr>
      <w:rPr>
        <w:rFonts w:ascii="Courier New" w:hAnsi="Courier New" w:cs="Courier New" w:hint="default"/>
      </w:rPr>
    </w:lvl>
    <w:lvl w:ilvl="2" w:tplc="040C0005" w:tentative="1">
      <w:start w:val="1"/>
      <w:numFmt w:val="bullet"/>
      <w:lvlText w:val=""/>
      <w:lvlJc w:val="left"/>
      <w:pPr>
        <w:ind w:left="2433" w:hanging="360"/>
      </w:pPr>
      <w:rPr>
        <w:rFonts w:ascii="Wingdings" w:hAnsi="Wingdings" w:hint="default"/>
      </w:rPr>
    </w:lvl>
    <w:lvl w:ilvl="3" w:tplc="040C0001" w:tentative="1">
      <w:start w:val="1"/>
      <w:numFmt w:val="bullet"/>
      <w:lvlText w:val=""/>
      <w:lvlJc w:val="left"/>
      <w:pPr>
        <w:ind w:left="3153" w:hanging="360"/>
      </w:pPr>
      <w:rPr>
        <w:rFonts w:ascii="Symbol" w:hAnsi="Symbol" w:hint="default"/>
      </w:rPr>
    </w:lvl>
    <w:lvl w:ilvl="4" w:tplc="040C0003" w:tentative="1">
      <w:start w:val="1"/>
      <w:numFmt w:val="bullet"/>
      <w:lvlText w:val="o"/>
      <w:lvlJc w:val="left"/>
      <w:pPr>
        <w:ind w:left="3873" w:hanging="360"/>
      </w:pPr>
      <w:rPr>
        <w:rFonts w:ascii="Courier New" w:hAnsi="Courier New" w:cs="Courier New" w:hint="default"/>
      </w:rPr>
    </w:lvl>
    <w:lvl w:ilvl="5" w:tplc="040C0005" w:tentative="1">
      <w:start w:val="1"/>
      <w:numFmt w:val="bullet"/>
      <w:lvlText w:val=""/>
      <w:lvlJc w:val="left"/>
      <w:pPr>
        <w:ind w:left="4593" w:hanging="360"/>
      </w:pPr>
      <w:rPr>
        <w:rFonts w:ascii="Wingdings" w:hAnsi="Wingdings" w:hint="default"/>
      </w:rPr>
    </w:lvl>
    <w:lvl w:ilvl="6" w:tplc="040C0001" w:tentative="1">
      <w:start w:val="1"/>
      <w:numFmt w:val="bullet"/>
      <w:lvlText w:val=""/>
      <w:lvlJc w:val="left"/>
      <w:pPr>
        <w:ind w:left="5313" w:hanging="360"/>
      </w:pPr>
      <w:rPr>
        <w:rFonts w:ascii="Symbol" w:hAnsi="Symbol" w:hint="default"/>
      </w:rPr>
    </w:lvl>
    <w:lvl w:ilvl="7" w:tplc="040C0003" w:tentative="1">
      <w:start w:val="1"/>
      <w:numFmt w:val="bullet"/>
      <w:lvlText w:val="o"/>
      <w:lvlJc w:val="left"/>
      <w:pPr>
        <w:ind w:left="6033" w:hanging="360"/>
      </w:pPr>
      <w:rPr>
        <w:rFonts w:ascii="Courier New" w:hAnsi="Courier New" w:cs="Courier New" w:hint="default"/>
      </w:rPr>
    </w:lvl>
    <w:lvl w:ilvl="8" w:tplc="040C0005" w:tentative="1">
      <w:start w:val="1"/>
      <w:numFmt w:val="bullet"/>
      <w:lvlText w:val=""/>
      <w:lvlJc w:val="left"/>
      <w:pPr>
        <w:ind w:left="6753" w:hanging="360"/>
      </w:pPr>
      <w:rPr>
        <w:rFonts w:ascii="Wingdings" w:hAnsi="Wingdings" w:hint="default"/>
      </w:rPr>
    </w:lvl>
  </w:abstractNum>
  <w:abstractNum w:abstractNumId="23">
    <w:nsid w:val="71F63A4B"/>
    <w:multiLevelType w:val="hybridMultilevel"/>
    <w:tmpl w:val="299E0BD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nsid w:val="783E32B7"/>
    <w:multiLevelType w:val="hybridMultilevel"/>
    <w:tmpl w:val="99527AB0"/>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25">
    <w:nsid w:val="7B456C30"/>
    <w:multiLevelType w:val="multilevel"/>
    <w:tmpl w:val="5CD02BF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7DC54EBA"/>
    <w:multiLevelType w:val="hybridMultilevel"/>
    <w:tmpl w:val="D1646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EB9528E"/>
    <w:multiLevelType w:val="hybridMultilevel"/>
    <w:tmpl w:val="C9288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F1E7665"/>
    <w:multiLevelType w:val="hybridMultilevel"/>
    <w:tmpl w:val="97143E7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5"/>
  </w:num>
  <w:num w:numId="2">
    <w:abstractNumId w:val="8"/>
  </w:num>
  <w:num w:numId="3">
    <w:abstractNumId w:val="1"/>
  </w:num>
  <w:num w:numId="4">
    <w:abstractNumId w:val="3"/>
  </w:num>
  <w:num w:numId="5">
    <w:abstractNumId w:val="4"/>
  </w:num>
  <w:num w:numId="6">
    <w:abstractNumId w:val="5"/>
  </w:num>
  <w:num w:numId="7">
    <w:abstractNumId w:val="28"/>
  </w:num>
  <w:num w:numId="8">
    <w:abstractNumId w:val="6"/>
  </w:num>
  <w:num w:numId="9">
    <w:abstractNumId w:val="20"/>
  </w:num>
  <w:num w:numId="10">
    <w:abstractNumId w:val="25"/>
  </w:num>
  <w:num w:numId="11">
    <w:abstractNumId w:val="25"/>
  </w:num>
  <w:num w:numId="12">
    <w:abstractNumId w:val="25"/>
  </w:num>
  <w:num w:numId="13">
    <w:abstractNumId w:val="25"/>
  </w:num>
  <w:num w:numId="14">
    <w:abstractNumId w:val="27"/>
  </w:num>
  <w:num w:numId="15">
    <w:abstractNumId w:val="19"/>
  </w:num>
  <w:num w:numId="16">
    <w:abstractNumId w:val="9"/>
  </w:num>
  <w:num w:numId="17">
    <w:abstractNumId w:val="13"/>
  </w:num>
  <w:num w:numId="18">
    <w:abstractNumId w:val="14"/>
  </w:num>
  <w:num w:numId="19">
    <w:abstractNumId w:val="17"/>
  </w:num>
  <w:num w:numId="20">
    <w:abstractNumId w:val="16"/>
  </w:num>
  <w:num w:numId="21">
    <w:abstractNumId w:val="12"/>
  </w:num>
  <w:num w:numId="22">
    <w:abstractNumId w:val="7"/>
  </w:num>
  <w:num w:numId="23">
    <w:abstractNumId w:val="25"/>
  </w:num>
  <w:num w:numId="24">
    <w:abstractNumId w:val="25"/>
  </w:num>
  <w:num w:numId="25">
    <w:abstractNumId w:val="25"/>
  </w:num>
  <w:num w:numId="26">
    <w:abstractNumId w:val="26"/>
  </w:num>
  <w:num w:numId="27">
    <w:abstractNumId w:val="18"/>
  </w:num>
  <w:num w:numId="28">
    <w:abstractNumId w:val="22"/>
  </w:num>
  <w:num w:numId="29">
    <w:abstractNumId w:val="11"/>
  </w:num>
  <w:num w:numId="30">
    <w:abstractNumId w:val="10"/>
  </w:num>
  <w:num w:numId="31">
    <w:abstractNumId w:val="21"/>
  </w:num>
  <w:num w:numId="32">
    <w:abstractNumId w:val="2"/>
  </w:num>
  <w:num w:numId="33">
    <w:abstractNumId w:val="0"/>
  </w:num>
  <w:num w:numId="34">
    <w:abstractNumId w:val="23"/>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Formatting/>
  <w:defaultTabStop w:val="708"/>
  <w:hyphenationZone w:val="425"/>
  <w:characterSpacingControl w:val="doNotCompress"/>
  <w:footnotePr>
    <w:footnote w:id="0"/>
    <w:footnote w:id="1"/>
  </w:footnotePr>
  <w:endnotePr>
    <w:endnote w:id="0"/>
    <w:endnote w:id="1"/>
  </w:endnotePr>
  <w:compat>
    <w:useFELayout/>
  </w:compat>
  <w:rsids>
    <w:rsidRoot w:val="00D7587C"/>
    <w:rsid w:val="00007652"/>
    <w:rsid w:val="00012059"/>
    <w:rsid w:val="00012F3F"/>
    <w:rsid w:val="0006195C"/>
    <w:rsid w:val="00062227"/>
    <w:rsid w:val="00067FF1"/>
    <w:rsid w:val="00070D50"/>
    <w:rsid w:val="000836DE"/>
    <w:rsid w:val="00093C73"/>
    <w:rsid w:val="0009635E"/>
    <w:rsid w:val="000C2630"/>
    <w:rsid w:val="000C2B34"/>
    <w:rsid w:val="000C68C4"/>
    <w:rsid w:val="000D5B31"/>
    <w:rsid w:val="000E1A21"/>
    <w:rsid w:val="00113CE0"/>
    <w:rsid w:val="00126A67"/>
    <w:rsid w:val="001409BF"/>
    <w:rsid w:val="001436A7"/>
    <w:rsid w:val="00147415"/>
    <w:rsid w:val="001512E9"/>
    <w:rsid w:val="001623AE"/>
    <w:rsid w:val="00171A0E"/>
    <w:rsid w:val="00176BDF"/>
    <w:rsid w:val="001B3CEE"/>
    <w:rsid w:val="001B65DE"/>
    <w:rsid w:val="001C0FBC"/>
    <w:rsid w:val="001E053B"/>
    <w:rsid w:val="001E30B1"/>
    <w:rsid w:val="00202ABB"/>
    <w:rsid w:val="002102DA"/>
    <w:rsid w:val="002158D9"/>
    <w:rsid w:val="002374C1"/>
    <w:rsid w:val="00241D9A"/>
    <w:rsid w:val="0024448C"/>
    <w:rsid w:val="00277876"/>
    <w:rsid w:val="00277AB5"/>
    <w:rsid w:val="00280273"/>
    <w:rsid w:val="0029200A"/>
    <w:rsid w:val="00293345"/>
    <w:rsid w:val="00294DC0"/>
    <w:rsid w:val="002A0EE1"/>
    <w:rsid w:val="002A3B99"/>
    <w:rsid w:val="002B026B"/>
    <w:rsid w:val="002B3A2D"/>
    <w:rsid w:val="002B596A"/>
    <w:rsid w:val="002E15D9"/>
    <w:rsid w:val="002E246B"/>
    <w:rsid w:val="002F4553"/>
    <w:rsid w:val="00304CBB"/>
    <w:rsid w:val="00313AF5"/>
    <w:rsid w:val="00361293"/>
    <w:rsid w:val="00380F35"/>
    <w:rsid w:val="003937C6"/>
    <w:rsid w:val="003B2510"/>
    <w:rsid w:val="003C040D"/>
    <w:rsid w:val="003C11E4"/>
    <w:rsid w:val="003F0B9A"/>
    <w:rsid w:val="003F1087"/>
    <w:rsid w:val="00400861"/>
    <w:rsid w:val="00422DBE"/>
    <w:rsid w:val="004460E4"/>
    <w:rsid w:val="00461D5A"/>
    <w:rsid w:val="00462FBC"/>
    <w:rsid w:val="004B4EBE"/>
    <w:rsid w:val="004D1545"/>
    <w:rsid w:val="004D2108"/>
    <w:rsid w:val="00502738"/>
    <w:rsid w:val="005117B1"/>
    <w:rsid w:val="005203D4"/>
    <w:rsid w:val="00527036"/>
    <w:rsid w:val="00527B1A"/>
    <w:rsid w:val="00530133"/>
    <w:rsid w:val="00535B63"/>
    <w:rsid w:val="0056316C"/>
    <w:rsid w:val="0057445F"/>
    <w:rsid w:val="005A3A60"/>
    <w:rsid w:val="005A4643"/>
    <w:rsid w:val="005B44C2"/>
    <w:rsid w:val="005E27EC"/>
    <w:rsid w:val="005E73B3"/>
    <w:rsid w:val="005F20B7"/>
    <w:rsid w:val="00613EC3"/>
    <w:rsid w:val="00622358"/>
    <w:rsid w:val="0063489A"/>
    <w:rsid w:val="0065593B"/>
    <w:rsid w:val="00686227"/>
    <w:rsid w:val="006A0612"/>
    <w:rsid w:val="006C1E41"/>
    <w:rsid w:val="006E42D7"/>
    <w:rsid w:val="00710AD8"/>
    <w:rsid w:val="007176A5"/>
    <w:rsid w:val="007248F2"/>
    <w:rsid w:val="007560F4"/>
    <w:rsid w:val="0076784B"/>
    <w:rsid w:val="007806BD"/>
    <w:rsid w:val="00795AC1"/>
    <w:rsid w:val="007B218E"/>
    <w:rsid w:val="007B29BE"/>
    <w:rsid w:val="007B644C"/>
    <w:rsid w:val="007C2197"/>
    <w:rsid w:val="007E5DBD"/>
    <w:rsid w:val="00800A8C"/>
    <w:rsid w:val="00823BC4"/>
    <w:rsid w:val="0082540C"/>
    <w:rsid w:val="00846553"/>
    <w:rsid w:val="00856ACB"/>
    <w:rsid w:val="008658E9"/>
    <w:rsid w:val="00882ABA"/>
    <w:rsid w:val="00891A38"/>
    <w:rsid w:val="008A4077"/>
    <w:rsid w:val="008A4857"/>
    <w:rsid w:val="008B42D0"/>
    <w:rsid w:val="008D6D77"/>
    <w:rsid w:val="00906624"/>
    <w:rsid w:val="009158AD"/>
    <w:rsid w:val="00917033"/>
    <w:rsid w:val="00932F56"/>
    <w:rsid w:val="0095576A"/>
    <w:rsid w:val="009573A8"/>
    <w:rsid w:val="00965649"/>
    <w:rsid w:val="0096605F"/>
    <w:rsid w:val="00980C31"/>
    <w:rsid w:val="009C13E1"/>
    <w:rsid w:val="009D57A3"/>
    <w:rsid w:val="009E0A0D"/>
    <w:rsid w:val="009F0AD4"/>
    <w:rsid w:val="009F58C4"/>
    <w:rsid w:val="00A21C59"/>
    <w:rsid w:val="00A349A7"/>
    <w:rsid w:val="00A37959"/>
    <w:rsid w:val="00A407F0"/>
    <w:rsid w:val="00A41599"/>
    <w:rsid w:val="00A4598D"/>
    <w:rsid w:val="00A6473A"/>
    <w:rsid w:val="00A66747"/>
    <w:rsid w:val="00A73091"/>
    <w:rsid w:val="00A8044F"/>
    <w:rsid w:val="00A819D2"/>
    <w:rsid w:val="00A85126"/>
    <w:rsid w:val="00A8562D"/>
    <w:rsid w:val="00A93367"/>
    <w:rsid w:val="00AB018B"/>
    <w:rsid w:val="00AB2D2B"/>
    <w:rsid w:val="00AD14B2"/>
    <w:rsid w:val="00AD61B6"/>
    <w:rsid w:val="00AF0B27"/>
    <w:rsid w:val="00B0625C"/>
    <w:rsid w:val="00B10319"/>
    <w:rsid w:val="00B144A1"/>
    <w:rsid w:val="00B34CCF"/>
    <w:rsid w:val="00B80957"/>
    <w:rsid w:val="00B819DB"/>
    <w:rsid w:val="00B855DB"/>
    <w:rsid w:val="00B93FE8"/>
    <w:rsid w:val="00B945A2"/>
    <w:rsid w:val="00B96DB3"/>
    <w:rsid w:val="00BB11B4"/>
    <w:rsid w:val="00BC0722"/>
    <w:rsid w:val="00BC0D47"/>
    <w:rsid w:val="00BC5145"/>
    <w:rsid w:val="00BD0A51"/>
    <w:rsid w:val="00BE602B"/>
    <w:rsid w:val="00BE65E7"/>
    <w:rsid w:val="00C11F81"/>
    <w:rsid w:val="00C15DE3"/>
    <w:rsid w:val="00C1731F"/>
    <w:rsid w:val="00C20E8C"/>
    <w:rsid w:val="00C51139"/>
    <w:rsid w:val="00C558A7"/>
    <w:rsid w:val="00C55E17"/>
    <w:rsid w:val="00C601A9"/>
    <w:rsid w:val="00C62C80"/>
    <w:rsid w:val="00C67A2A"/>
    <w:rsid w:val="00C765A1"/>
    <w:rsid w:val="00C8760B"/>
    <w:rsid w:val="00C91D6F"/>
    <w:rsid w:val="00C920A4"/>
    <w:rsid w:val="00CA5097"/>
    <w:rsid w:val="00CA5174"/>
    <w:rsid w:val="00CA74F1"/>
    <w:rsid w:val="00CB1617"/>
    <w:rsid w:val="00CD71B4"/>
    <w:rsid w:val="00D01C9E"/>
    <w:rsid w:val="00D04A0F"/>
    <w:rsid w:val="00D04E44"/>
    <w:rsid w:val="00D279B2"/>
    <w:rsid w:val="00D510CA"/>
    <w:rsid w:val="00D55D61"/>
    <w:rsid w:val="00D570C0"/>
    <w:rsid w:val="00D7587C"/>
    <w:rsid w:val="00D87A0C"/>
    <w:rsid w:val="00D962A5"/>
    <w:rsid w:val="00DA2AF8"/>
    <w:rsid w:val="00DA4CFB"/>
    <w:rsid w:val="00DE150C"/>
    <w:rsid w:val="00E269AE"/>
    <w:rsid w:val="00E44E28"/>
    <w:rsid w:val="00E46C77"/>
    <w:rsid w:val="00E5694A"/>
    <w:rsid w:val="00ED5B2A"/>
    <w:rsid w:val="00EE3189"/>
    <w:rsid w:val="00EF7CE8"/>
    <w:rsid w:val="00F118E0"/>
    <w:rsid w:val="00F64E1F"/>
    <w:rsid w:val="00F65B45"/>
    <w:rsid w:val="00F7494D"/>
    <w:rsid w:val="00F839A1"/>
    <w:rsid w:val="00F85FEE"/>
    <w:rsid w:val="00F9425A"/>
    <w:rsid w:val="00FB714B"/>
    <w:rsid w:val="00FC146B"/>
    <w:rsid w:val="00FC79A2"/>
    <w:rsid w:val="00FD5C80"/>
    <w:rsid w:val="00FF17C9"/>
    <w:rsid w:val="00FF51E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5A1"/>
    <w:pPr>
      <w:spacing w:after="0" w:line="240" w:lineRule="auto"/>
    </w:pPr>
  </w:style>
  <w:style w:type="paragraph" w:styleId="Titre1">
    <w:name w:val="heading 1"/>
    <w:basedOn w:val="Normal"/>
    <w:next w:val="Normal"/>
    <w:link w:val="Titre1Car"/>
    <w:uiPriority w:val="9"/>
    <w:qFormat/>
    <w:rsid w:val="00C765A1"/>
    <w:pPr>
      <w:keepNext/>
      <w:keepLines/>
      <w:shd w:val="clear" w:color="auto" w:fill="DBE5F1" w:themeFill="accent1" w:themeFillTint="33"/>
      <w:spacing w:before="120" w:after="120"/>
      <w:outlineLvl w:val="0"/>
    </w:pPr>
    <w:rPr>
      <w:rFonts w:eastAsiaTheme="majorEastAsia" w:cstheme="majorBidi"/>
      <w:b/>
      <w:bCs/>
      <w:sz w:val="28"/>
      <w:szCs w:val="28"/>
      <w:u w:val="single"/>
    </w:rPr>
  </w:style>
  <w:style w:type="paragraph" w:styleId="Titre2">
    <w:name w:val="heading 2"/>
    <w:basedOn w:val="Normal"/>
    <w:next w:val="Normal"/>
    <w:link w:val="Titre2Car"/>
    <w:uiPriority w:val="9"/>
    <w:unhideWhenUsed/>
    <w:qFormat/>
    <w:rsid w:val="00C765A1"/>
    <w:pPr>
      <w:keepNext/>
      <w:keepLines/>
      <w:spacing w:before="40" w:after="12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587C"/>
    <w:pPr>
      <w:ind w:left="720"/>
      <w:contextualSpacing/>
    </w:pPr>
  </w:style>
  <w:style w:type="paragraph" w:styleId="Titre">
    <w:name w:val="Title"/>
    <w:basedOn w:val="Normal"/>
    <w:next w:val="Normal"/>
    <w:link w:val="TitreCar"/>
    <w:uiPriority w:val="10"/>
    <w:qFormat/>
    <w:rsid w:val="00B96D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B96DB3"/>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basedOn w:val="Policepardfaut"/>
    <w:link w:val="Titre1"/>
    <w:uiPriority w:val="9"/>
    <w:rsid w:val="00B96DB3"/>
    <w:rPr>
      <w:rFonts w:eastAsiaTheme="majorEastAsia" w:cstheme="majorBidi"/>
      <w:b/>
      <w:bCs/>
      <w:sz w:val="28"/>
      <w:szCs w:val="28"/>
      <w:u w:val="single"/>
      <w:shd w:val="clear" w:color="auto" w:fill="DBE5F1" w:themeFill="accent1" w:themeFillTint="33"/>
    </w:rPr>
  </w:style>
  <w:style w:type="paragraph" w:styleId="En-tte">
    <w:name w:val="header"/>
    <w:basedOn w:val="Normal"/>
    <w:link w:val="En-tteCar"/>
    <w:uiPriority w:val="99"/>
    <w:unhideWhenUsed/>
    <w:rsid w:val="00856ACB"/>
    <w:pPr>
      <w:tabs>
        <w:tab w:val="center" w:pos="4536"/>
        <w:tab w:val="right" w:pos="9072"/>
      </w:tabs>
    </w:pPr>
  </w:style>
  <w:style w:type="character" w:customStyle="1" w:styleId="En-tteCar">
    <w:name w:val="En-tête Car"/>
    <w:basedOn w:val="Policepardfaut"/>
    <w:link w:val="En-tte"/>
    <w:uiPriority w:val="99"/>
    <w:rsid w:val="00856ACB"/>
  </w:style>
  <w:style w:type="paragraph" w:styleId="Pieddepage">
    <w:name w:val="footer"/>
    <w:basedOn w:val="Normal"/>
    <w:link w:val="PieddepageCar"/>
    <w:unhideWhenUsed/>
    <w:rsid w:val="00856ACB"/>
    <w:pPr>
      <w:tabs>
        <w:tab w:val="center" w:pos="4536"/>
        <w:tab w:val="right" w:pos="9072"/>
      </w:tabs>
    </w:pPr>
  </w:style>
  <w:style w:type="character" w:customStyle="1" w:styleId="PieddepageCar">
    <w:name w:val="Pied de page Car"/>
    <w:basedOn w:val="Policepardfaut"/>
    <w:link w:val="Pieddepage"/>
    <w:rsid w:val="00856ACB"/>
  </w:style>
  <w:style w:type="paragraph" w:styleId="Textedebulles">
    <w:name w:val="Balloon Text"/>
    <w:basedOn w:val="Normal"/>
    <w:link w:val="TextedebullesCar"/>
    <w:uiPriority w:val="99"/>
    <w:semiHidden/>
    <w:unhideWhenUsed/>
    <w:rsid w:val="00856ACB"/>
    <w:rPr>
      <w:rFonts w:ascii="Tahoma" w:hAnsi="Tahoma" w:cs="Tahoma"/>
      <w:sz w:val="16"/>
      <w:szCs w:val="16"/>
    </w:rPr>
  </w:style>
  <w:style w:type="character" w:customStyle="1" w:styleId="TextedebullesCar">
    <w:name w:val="Texte de bulles Car"/>
    <w:basedOn w:val="Policepardfaut"/>
    <w:link w:val="Textedebulles"/>
    <w:uiPriority w:val="99"/>
    <w:semiHidden/>
    <w:rsid w:val="00856ACB"/>
    <w:rPr>
      <w:rFonts w:ascii="Tahoma" w:hAnsi="Tahoma" w:cs="Tahoma"/>
      <w:sz w:val="16"/>
      <w:szCs w:val="16"/>
    </w:rPr>
  </w:style>
  <w:style w:type="character" w:styleId="Marquedecommentaire">
    <w:name w:val="annotation reference"/>
    <w:basedOn w:val="Policepardfaut"/>
    <w:uiPriority w:val="99"/>
    <w:semiHidden/>
    <w:unhideWhenUsed/>
    <w:rsid w:val="001B3CEE"/>
    <w:rPr>
      <w:sz w:val="16"/>
      <w:szCs w:val="16"/>
    </w:rPr>
  </w:style>
  <w:style w:type="paragraph" w:styleId="Commentaire">
    <w:name w:val="annotation text"/>
    <w:basedOn w:val="Normal"/>
    <w:link w:val="CommentaireCar"/>
    <w:uiPriority w:val="99"/>
    <w:semiHidden/>
    <w:unhideWhenUsed/>
    <w:rsid w:val="001B3CEE"/>
    <w:rPr>
      <w:sz w:val="20"/>
      <w:szCs w:val="20"/>
    </w:rPr>
  </w:style>
  <w:style w:type="character" w:customStyle="1" w:styleId="CommentaireCar">
    <w:name w:val="Commentaire Car"/>
    <w:basedOn w:val="Policepardfaut"/>
    <w:link w:val="Commentaire"/>
    <w:uiPriority w:val="99"/>
    <w:semiHidden/>
    <w:rsid w:val="001B3CEE"/>
    <w:rPr>
      <w:sz w:val="20"/>
      <w:szCs w:val="20"/>
    </w:rPr>
  </w:style>
  <w:style w:type="paragraph" w:styleId="Objetducommentaire">
    <w:name w:val="annotation subject"/>
    <w:basedOn w:val="Commentaire"/>
    <w:next w:val="Commentaire"/>
    <w:link w:val="ObjetducommentaireCar"/>
    <w:uiPriority w:val="99"/>
    <w:semiHidden/>
    <w:unhideWhenUsed/>
    <w:rsid w:val="001B3CEE"/>
    <w:rPr>
      <w:b/>
      <w:bCs/>
    </w:rPr>
  </w:style>
  <w:style w:type="character" w:customStyle="1" w:styleId="ObjetducommentaireCar">
    <w:name w:val="Objet du commentaire Car"/>
    <w:basedOn w:val="CommentaireCar"/>
    <w:link w:val="Objetducommentaire"/>
    <w:uiPriority w:val="99"/>
    <w:semiHidden/>
    <w:rsid w:val="001B3CEE"/>
    <w:rPr>
      <w:b/>
      <w:bCs/>
      <w:sz w:val="20"/>
      <w:szCs w:val="20"/>
    </w:rPr>
  </w:style>
  <w:style w:type="table" w:styleId="Grilledutableau">
    <w:name w:val="Table Grid"/>
    <w:basedOn w:val="TableauNormal"/>
    <w:uiPriority w:val="59"/>
    <w:rsid w:val="009170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uiPriority w:val="9"/>
    <w:rsid w:val="00C765A1"/>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389F7-608E-4530-8812-FC78A76B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824</Words>
  <Characters>4533</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Affectation résultat SARL</vt:lpstr>
    </vt:vector>
  </TitlesOfParts>
  <Company>Microsoft</Company>
  <LinksUpToDate>false</LinksUpToDate>
  <CharactersWithSpaces>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Affectation résultat SARL</dc:title>
  <dc:creator>P. PARISOT</dc:creator>
  <cp:lastModifiedBy>Pascal Parisot</cp:lastModifiedBy>
  <cp:revision>23</cp:revision>
  <cp:lastPrinted>2014-11-13T14:43:00Z</cp:lastPrinted>
  <dcterms:created xsi:type="dcterms:W3CDTF">2016-04-06T12:14:00Z</dcterms:created>
  <dcterms:modified xsi:type="dcterms:W3CDTF">2017-06-19T08:52:00Z</dcterms:modified>
  <cp:category>P2</cp:category>
</cp:coreProperties>
</file>